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9" w:type="dxa"/>
        <w:tblInd w:w="250" w:type="dxa"/>
        <w:tblLayout w:type="fixed"/>
        <w:tblLook w:val="0000" w:firstRow="0" w:lastRow="0" w:firstColumn="0" w:lastColumn="0" w:noHBand="0" w:noVBand="0"/>
      </w:tblPr>
      <w:tblGrid>
        <w:gridCol w:w="2869"/>
        <w:gridCol w:w="6520"/>
      </w:tblGrid>
      <w:tr w:rsidR="001D45DA" w:rsidRPr="001D45DA" w14:paraId="3038B03D" w14:textId="77777777" w:rsidTr="00EF46C4">
        <w:trPr>
          <w:trHeight w:val="698"/>
        </w:trPr>
        <w:tc>
          <w:tcPr>
            <w:tcW w:w="2869" w:type="dxa"/>
          </w:tcPr>
          <w:p w14:paraId="01800DB3" w14:textId="77777777" w:rsidR="00F324D0" w:rsidRPr="001D45DA" w:rsidRDefault="00F324D0" w:rsidP="00F324D0">
            <w:pPr>
              <w:keepNext/>
              <w:spacing w:after="0" w:line="240" w:lineRule="auto"/>
              <w:jc w:val="center"/>
              <w:outlineLvl w:val="6"/>
              <w:rPr>
                <w:b/>
                <w:bCs/>
                <w:szCs w:val="26"/>
                <w:lang w:val="nl-NL"/>
              </w:rPr>
            </w:pPr>
            <w:bookmarkStart w:id="0" w:name="_GoBack"/>
            <w:bookmarkEnd w:id="0"/>
            <w:r w:rsidRPr="001D45DA">
              <w:rPr>
                <w:b/>
                <w:bCs/>
                <w:szCs w:val="26"/>
                <w:lang w:val="nl-NL"/>
              </w:rPr>
              <w:t>ỦY BAN NHÂN DÂN</w:t>
            </w:r>
          </w:p>
          <w:p w14:paraId="289A34CA" w14:textId="77777777" w:rsidR="00F324D0" w:rsidRPr="001D45DA" w:rsidRDefault="00F324D0" w:rsidP="00F324D0">
            <w:pPr>
              <w:keepNext/>
              <w:spacing w:after="0" w:line="240" w:lineRule="auto"/>
              <w:jc w:val="center"/>
              <w:outlineLvl w:val="6"/>
              <w:rPr>
                <w:b/>
                <w:szCs w:val="28"/>
                <w:lang w:val="nl-NL"/>
              </w:rPr>
            </w:pPr>
            <w:r w:rsidRPr="001D45DA">
              <w:rPr>
                <w:noProof/>
                <w:szCs w:val="26"/>
              </w:rPr>
              <mc:AlternateContent>
                <mc:Choice Requires="wps">
                  <w:drawing>
                    <wp:anchor distT="0" distB="0" distL="114300" distR="114300" simplePos="0" relativeHeight="251653632" behindDoc="0" locked="0" layoutInCell="1" allowOverlap="1" wp14:anchorId="4C8D2BEB" wp14:editId="6C046A14">
                      <wp:simplePos x="0" y="0"/>
                      <wp:positionH relativeFrom="column">
                        <wp:posOffset>567609</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09CB65"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7.75pt" to="92.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" strokeweight=".25pt"/>
                  </w:pict>
                </mc:Fallback>
              </mc:AlternateContent>
            </w:r>
            <w:r w:rsidRPr="001D45DA">
              <w:rPr>
                <w:b/>
                <w:szCs w:val="26"/>
                <w:lang w:val="nl-NL"/>
              </w:rPr>
              <w:t>THÀNH PHỐ HÀ NỘI</w:t>
            </w:r>
          </w:p>
        </w:tc>
        <w:tc>
          <w:tcPr>
            <w:tcW w:w="6520" w:type="dxa"/>
          </w:tcPr>
          <w:p w14:paraId="3EE7FC08" w14:textId="77777777" w:rsidR="00F324D0" w:rsidRPr="001D45DA" w:rsidRDefault="00F324D0" w:rsidP="00F324D0">
            <w:pPr>
              <w:keepNext/>
              <w:spacing w:after="0" w:line="240" w:lineRule="auto"/>
              <w:jc w:val="center"/>
              <w:outlineLvl w:val="6"/>
              <w:rPr>
                <w:b/>
                <w:bCs/>
                <w:szCs w:val="26"/>
                <w:lang w:val="nl-NL"/>
              </w:rPr>
            </w:pPr>
            <w:r w:rsidRPr="001D45DA">
              <w:rPr>
                <w:b/>
                <w:bCs/>
                <w:szCs w:val="26"/>
                <w:lang w:val="nl-NL"/>
              </w:rPr>
              <w:t>CỘNG HOÀ XÃ HỘI CHỦ NGHĨA VIỆT NAM</w:t>
            </w:r>
          </w:p>
          <w:p w14:paraId="64BC8B4B" w14:textId="77777777" w:rsidR="00F324D0" w:rsidRPr="001D45DA" w:rsidRDefault="00F324D0" w:rsidP="00F324D0">
            <w:pPr>
              <w:keepNext/>
              <w:spacing w:after="0" w:line="240" w:lineRule="auto"/>
              <w:jc w:val="center"/>
              <w:outlineLvl w:val="5"/>
              <w:rPr>
                <w:b/>
                <w:szCs w:val="28"/>
              </w:rPr>
            </w:pPr>
            <w:r w:rsidRPr="00783A06">
              <w:rPr>
                <w:rFonts w:ascii=".VnTime" w:hAnsi=".VnTime"/>
                <w:noProof/>
                <w:sz w:val="28"/>
                <w:szCs w:val="30"/>
                <w:vertAlign w:val="superscript"/>
              </w:rPr>
              <mc:AlternateContent>
                <mc:Choice Requires="wps">
                  <w:drawing>
                    <wp:anchor distT="0" distB="0" distL="114300" distR="114300" simplePos="0" relativeHeight="251655680" behindDoc="0" locked="0" layoutInCell="1" allowOverlap="1" wp14:anchorId="06F755AC" wp14:editId="599E5A36">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87A481"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lf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"/>
                  </w:pict>
                </mc:Fallback>
              </mc:AlternateContent>
            </w:r>
            <w:r w:rsidRPr="00783A06">
              <w:rPr>
                <w:b/>
                <w:sz w:val="28"/>
                <w:szCs w:val="30"/>
              </w:rPr>
              <w:t>Độc lập - Tự do - Hạnh phúc</w:t>
            </w:r>
          </w:p>
        </w:tc>
      </w:tr>
      <w:tr w:rsidR="001D45DA" w:rsidRPr="001D45DA" w14:paraId="37B4B0CC" w14:textId="77777777" w:rsidTr="00EF46C4">
        <w:tc>
          <w:tcPr>
            <w:tcW w:w="2869" w:type="dxa"/>
          </w:tcPr>
          <w:p w14:paraId="09CDCE88" w14:textId="77777777" w:rsidR="00F324D0" w:rsidRPr="001D45DA" w:rsidRDefault="00F324D0" w:rsidP="00F324D0">
            <w:pPr>
              <w:keepNext/>
              <w:spacing w:after="0" w:line="240" w:lineRule="auto"/>
              <w:jc w:val="center"/>
              <w:outlineLvl w:val="7"/>
              <w:rPr>
                <w:b/>
                <w:szCs w:val="28"/>
                <w:lang w:val="nl-NL"/>
              </w:rPr>
            </w:pPr>
            <w:r w:rsidRPr="001D45DA">
              <w:rPr>
                <w:szCs w:val="28"/>
                <w:lang w:val="nl-NL"/>
              </w:rPr>
              <w:t>Số:            /</w:t>
            </w:r>
            <w:r w:rsidRPr="001D45DA">
              <w:rPr>
                <w:szCs w:val="26"/>
                <w:lang w:val="nl-NL"/>
              </w:rPr>
              <w:t>TTr - UBND</w:t>
            </w:r>
          </w:p>
        </w:tc>
        <w:tc>
          <w:tcPr>
            <w:tcW w:w="6520" w:type="dxa"/>
          </w:tcPr>
          <w:p w14:paraId="3778FDFD" w14:textId="511D8928" w:rsidR="00F324D0" w:rsidRPr="001D45DA" w:rsidRDefault="00F324D0" w:rsidP="00783A06">
            <w:pPr>
              <w:spacing w:after="0" w:line="240" w:lineRule="auto"/>
              <w:jc w:val="center"/>
              <w:rPr>
                <w:rFonts w:ascii=".VnCentury SchoolbookH" w:hAnsi=".VnCentury SchoolbookH"/>
                <w:b/>
                <w:i/>
                <w:szCs w:val="28"/>
                <w:lang w:val="nl-NL"/>
              </w:rPr>
            </w:pPr>
            <w:r w:rsidRPr="001D45DA">
              <w:rPr>
                <w:i/>
                <w:szCs w:val="28"/>
                <w:lang w:val="nl-NL"/>
              </w:rPr>
              <w:t>Hà Nội, ngày        tháng       năm 2026</w:t>
            </w:r>
          </w:p>
        </w:tc>
      </w:tr>
      <w:tr w:rsidR="00F324D0" w:rsidRPr="001D45DA" w14:paraId="5C5445B8" w14:textId="77777777" w:rsidTr="00EF46C4">
        <w:tc>
          <w:tcPr>
            <w:tcW w:w="9389" w:type="dxa"/>
            <w:gridSpan w:val="2"/>
          </w:tcPr>
          <w:p w14:paraId="29EF4C71" w14:textId="008626C9" w:rsidR="00F324D0" w:rsidRPr="001D45DA" w:rsidRDefault="00EF46C4" w:rsidP="00F324D0">
            <w:pPr>
              <w:keepNext/>
              <w:spacing w:after="0" w:line="240" w:lineRule="auto"/>
              <w:outlineLvl w:val="4"/>
              <w:rPr>
                <w:sz w:val="12"/>
                <w:szCs w:val="12"/>
                <w:lang w:val="nl-NL"/>
              </w:rPr>
            </w:pPr>
            <w:r w:rsidRPr="001D45DA">
              <w:rPr>
                <w:noProof/>
                <w:szCs w:val="28"/>
              </w:rPr>
              <mc:AlternateContent>
                <mc:Choice Requires="wps">
                  <w:drawing>
                    <wp:anchor distT="0" distB="0" distL="114300" distR="114300" simplePos="0" relativeHeight="251657728" behindDoc="0" locked="0" layoutInCell="1" allowOverlap="1" wp14:anchorId="2AF7A255" wp14:editId="4E8E1185">
                      <wp:simplePos x="0" y="0"/>
                      <wp:positionH relativeFrom="column">
                        <wp:posOffset>233517</wp:posOffset>
                      </wp:positionH>
                      <wp:positionV relativeFrom="paragraph">
                        <wp:posOffset>39366</wp:posOffset>
                      </wp:positionV>
                      <wp:extent cx="1219200" cy="3524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2192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01CCD" w14:textId="77777777" w:rsidR="00F324D0" w:rsidRPr="00EE3C27" w:rsidRDefault="00F324D0" w:rsidP="00F324D0">
                                  <w:pPr>
                                    <w:spacing w:before="40"/>
                                    <w:jc w:val="center"/>
                                    <w:rPr>
                                      <w:b/>
                                    </w:rPr>
                                  </w:pPr>
                                  <w:r w:rsidRPr="00EE3C2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F7A255" id="_x0000_t202" coordsize="21600,21600" o:spt="202" path="m,l,21600r21600,l21600,xe">
                      <v:stroke joinstyle="miter"/>
                      <v:path gradientshapeok="t" o:connecttype="rect"/>
                    </v:shapetype>
                    <v:shape id="Text Box 4" o:spid="_x0000_s1026" type="#_x0000_t202" style="position:absolute;margin-left:18.4pt;margin-top:3.1pt;width:96pt;height:27.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" fillcolor="white [3201]" strokeweight=".5pt">
                      <v:textbox>
                        <w:txbxContent>
                          <w:p w14:paraId="36D01CCD" w14:textId="77777777" w:rsidR="00F324D0" w:rsidRPr="00EE3C27" w:rsidRDefault="00F324D0" w:rsidP="00F324D0">
                            <w:pPr>
                              <w:spacing w:before="40"/>
                              <w:jc w:val="center"/>
                              <w:rPr>
                                <w:b/>
                              </w:rPr>
                            </w:pPr>
                            <w:r w:rsidRPr="00EE3C27">
                              <w:rPr>
                                <w:b/>
                              </w:rPr>
                              <w:t>DỰ THẢO</w:t>
                            </w:r>
                          </w:p>
                        </w:txbxContent>
                      </v:textbox>
                    </v:shape>
                  </w:pict>
                </mc:Fallback>
              </mc:AlternateContent>
            </w:r>
          </w:p>
        </w:tc>
      </w:tr>
    </w:tbl>
    <w:p w14:paraId="2803864D" w14:textId="0D333508" w:rsidR="00F324D0" w:rsidRPr="001D45DA" w:rsidRDefault="00F324D0" w:rsidP="00F324D0">
      <w:pPr>
        <w:jc w:val="center"/>
        <w:rPr>
          <w:b/>
          <w:szCs w:val="28"/>
          <w:lang w:val="nl-NL"/>
        </w:rPr>
      </w:pPr>
    </w:p>
    <w:p w14:paraId="79E08377" w14:textId="77777777" w:rsidR="00F324D0" w:rsidRPr="001D45DA" w:rsidRDefault="00F324D0" w:rsidP="00BB1D15">
      <w:pPr>
        <w:spacing w:before="120" w:after="0" w:line="240" w:lineRule="auto"/>
        <w:jc w:val="center"/>
        <w:rPr>
          <w:b/>
          <w:bCs/>
          <w:sz w:val="8"/>
          <w:szCs w:val="4"/>
          <w:lang w:val="nl-NL"/>
        </w:rPr>
      </w:pPr>
    </w:p>
    <w:p w14:paraId="328683F1" w14:textId="2325BD6B" w:rsidR="00BB1D15" w:rsidRPr="009D1A4E" w:rsidRDefault="00593AD1" w:rsidP="005F5F6F">
      <w:pPr>
        <w:spacing w:after="0" w:line="240" w:lineRule="auto"/>
        <w:jc w:val="center"/>
        <w:rPr>
          <w:b/>
          <w:bCs/>
          <w:sz w:val="28"/>
          <w:szCs w:val="24"/>
          <w:lang w:val="nl-NL"/>
        </w:rPr>
      </w:pPr>
      <w:r w:rsidRPr="009D1A4E">
        <w:rPr>
          <w:b/>
          <w:bCs/>
          <w:sz w:val="28"/>
          <w:szCs w:val="24"/>
          <w:lang w:val="nl-NL"/>
        </w:rPr>
        <w:t>TỜ TRÌNH</w:t>
      </w:r>
    </w:p>
    <w:p w14:paraId="092F4B17" w14:textId="51847B5B" w:rsidR="00B577F3" w:rsidRPr="00716AA6" w:rsidRDefault="00B01B66" w:rsidP="005F5F6F">
      <w:pPr>
        <w:spacing w:after="0" w:line="240" w:lineRule="auto"/>
        <w:jc w:val="center"/>
        <w:rPr>
          <w:rFonts w:ascii="Times New Roman Bold" w:hAnsi="Times New Roman Bold"/>
          <w:b/>
          <w:bCs/>
          <w:color w:val="000000"/>
          <w:spacing w:val="-4"/>
          <w:sz w:val="28"/>
          <w:szCs w:val="24"/>
        </w:rPr>
      </w:pPr>
      <w:r w:rsidRPr="009D1A4E">
        <w:rPr>
          <w:b/>
          <w:bCs/>
          <w:sz w:val="28"/>
          <w:szCs w:val="24"/>
          <w:lang w:val="nl-NL"/>
        </w:rPr>
        <w:t>Dự thảo</w:t>
      </w:r>
      <w:r w:rsidR="00593AD1" w:rsidRPr="009D1A4E">
        <w:rPr>
          <w:b/>
          <w:bCs/>
          <w:sz w:val="28"/>
          <w:szCs w:val="24"/>
          <w:lang w:val="nl-NL"/>
        </w:rPr>
        <w:t xml:space="preserve"> </w:t>
      </w:r>
      <w:r w:rsidR="00C96526" w:rsidRPr="009D1A4E">
        <w:rPr>
          <w:b/>
          <w:bCs/>
          <w:sz w:val="28"/>
          <w:szCs w:val="24"/>
        </w:rPr>
        <w:t xml:space="preserve">Nghị quyết </w:t>
      </w:r>
      <w:r w:rsidR="00C96526" w:rsidRPr="009D1A4E">
        <w:rPr>
          <w:b/>
          <w:bCs/>
          <w:color w:val="000000"/>
          <w:sz w:val="28"/>
          <w:szCs w:val="24"/>
        </w:rPr>
        <w:t>Q</w:t>
      </w:r>
      <w:r w:rsidR="00C96526" w:rsidRPr="009D1A4E">
        <w:rPr>
          <w:b/>
          <w:bCs/>
          <w:color w:val="000000"/>
          <w:sz w:val="28"/>
          <w:szCs w:val="24"/>
          <w:lang w:val="vi-VN"/>
        </w:rPr>
        <w:t xml:space="preserve">uy định mức tiền phạt đối với một số hành vi vi </w:t>
      </w:r>
      <w:r w:rsidR="00C96526" w:rsidRPr="009D1A4E">
        <w:rPr>
          <w:rFonts w:ascii="Times New Roman Bold" w:hAnsi="Times New Roman Bold"/>
          <w:b/>
          <w:bCs/>
          <w:color w:val="000000"/>
          <w:sz w:val="28"/>
          <w:szCs w:val="24"/>
          <w:lang w:val="vi-VN"/>
        </w:rPr>
        <w:t xml:space="preserve">phạm </w:t>
      </w:r>
      <w:r w:rsidR="00C96526" w:rsidRPr="00716AA6">
        <w:rPr>
          <w:rFonts w:ascii="Times New Roman Bold" w:hAnsi="Times New Roman Bold"/>
          <w:b/>
          <w:bCs/>
          <w:color w:val="000000"/>
          <w:spacing w:val="-4"/>
          <w:sz w:val="28"/>
          <w:szCs w:val="24"/>
          <w:lang w:val="vi-VN"/>
        </w:rPr>
        <w:t>hành chính trong lĩnh vực văn hoá</w:t>
      </w:r>
      <w:r w:rsidR="00C96526" w:rsidRPr="00716AA6">
        <w:rPr>
          <w:rFonts w:ascii="Times New Roman Bold" w:hAnsi="Times New Roman Bold"/>
          <w:b/>
          <w:bCs/>
          <w:color w:val="000000"/>
          <w:spacing w:val="-4"/>
          <w:sz w:val="28"/>
          <w:szCs w:val="24"/>
        </w:rPr>
        <w:t xml:space="preserve">, </w:t>
      </w:r>
      <w:r w:rsidR="00C96526" w:rsidRPr="00716AA6">
        <w:rPr>
          <w:rFonts w:ascii="Times New Roman Bold" w:hAnsi="Times New Roman Bold"/>
          <w:b/>
          <w:bCs/>
          <w:color w:val="000000"/>
          <w:spacing w:val="-4"/>
          <w:sz w:val="28"/>
          <w:szCs w:val="24"/>
          <w:lang w:val="vi-VN"/>
        </w:rPr>
        <w:t xml:space="preserve">quảng cáo </w:t>
      </w:r>
      <w:r w:rsidR="00C96526" w:rsidRPr="00716AA6">
        <w:rPr>
          <w:rFonts w:ascii="Times New Roman Bold" w:hAnsi="Times New Roman Bold"/>
          <w:b/>
          <w:bCs/>
          <w:color w:val="000000"/>
          <w:spacing w:val="-4"/>
          <w:sz w:val="28"/>
          <w:szCs w:val="24"/>
        </w:rPr>
        <w:t>trên địa bàn thành phố Hà Nội</w:t>
      </w:r>
    </w:p>
    <w:p w14:paraId="1DC08E30" w14:textId="50753390" w:rsidR="005F5F6F" w:rsidRPr="009D1A4E" w:rsidRDefault="005F5F6F" w:rsidP="005F5F6F">
      <w:pPr>
        <w:spacing w:after="0" w:line="240" w:lineRule="auto"/>
        <w:jc w:val="center"/>
        <w:rPr>
          <w:rFonts w:cs="Times New Roman"/>
          <w:i/>
          <w:iCs/>
          <w:spacing w:val="-4"/>
          <w:sz w:val="28"/>
          <w:szCs w:val="28"/>
          <w:lang w:val="nl-NL"/>
        </w:rPr>
      </w:pPr>
      <w:r w:rsidRPr="009D1A4E">
        <w:rPr>
          <w:rFonts w:cs="Times New Roman"/>
          <w:i/>
          <w:iCs/>
          <w:color w:val="000000"/>
          <w:spacing w:val="-4"/>
          <w:sz w:val="28"/>
          <w:szCs w:val="28"/>
        </w:rPr>
        <w:t xml:space="preserve">(Thực hiện </w:t>
      </w:r>
      <w:r w:rsidR="006B68F0">
        <w:rPr>
          <w:rFonts w:cs="Times New Roman"/>
          <w:i/>
          <w:iCs/>
          <w:color w:val="000000"/>
          <w:spacing w:val="-4"/>
          <w:sz w:val="28"/>
          <w:szCs w:val="28"/>
        </w:rPr>
        <w:t xml:space="preserve">điểm b, </w:t>
      </w:r>
      <w:r w:rsidR="004865D2" w:rsidRPr="009D1A4E">
        <w:rPr>
          <w:rFonts w:cs="Times New Roman"/>
          <w:i/>
          <w:iCs/>
          <w:color w:val="000000"/>
          <w:spacing w:val="-4"/>
          <w:sz w:val="28"/>
          <w:szCs w:val="28"/>
        </w:rPr>
        <w:t xml:space="preserve">khoản 1, </w:t>
      </w:r>
      <w:r w:rsidRPr="009D1A4E">
        <w:rPr>
          <w:rFonts w:cs="Times New Roman"/>
          <w:i/>
          <w:iCs/>
          <w:color w:val="000000"/>
          <w:spacing w:val="-4"/>
          <w:sz w:val="28"/>
          <w:szCs w:val="28"/>
        </w:rPr>
        <w:t>Điều 14</w:t>
      </w:r>
      <w:r w:rsidR="004865D2" w:rsidRPr="009D1A4E">
        <w:rPr>
          <w:rFonts w:cs="Times New Roman"/>
          <w:i/>
          <w:iCs/>
          <w:color w:val="000000"/>
          <w:spacing w:val="-4"/>
          <w:sz w:val="28"/>
          <w:szCs w:val="28"/>
        </w:rPr>
        <w:t xml:space="preserve"> </w:t>
      </w:r>
      <w:r w:rsidR="004865D2" w:rsidRPr="009D1A4E">
        <w:rPr>
          <w:rFonts w:eastAsia="Calibri" w:cs="Times New Roman"/>
          <w:bCs/>
          <w:i/>
          <w:iCs/>
          <w:noProof/>
          <w:color w:val="000000" w:themeColor="text1"/>
          <w:sz w:val="28"/>
          <w:szCs w:val="28"/>
          <w:lang w:val="vi-VN" w:eastAsia="vi-VN"/>
        </w:rPr>
        <w:t>của Luật Thủ đô số 02/2026/QH16</w:t>
      </w:r>
      <w:r w:rsidRPr="009D1A4E">
        <w:rPr>
          <w:rFonts w:cs="Times New Roman"/>
          <w:i/>
          <w:iCs/>
          <w:color w:val="000000"/>
          <w:spacing w:val="-4"/>
          <w:sz w:val="28"/>
          <w:szCs w:val="28"/>
        </w:rPr>
        <w:t>)</w:t>
      </w:r>
    </w:p>
    <w:p w14:paraId="776AA96E" w14:textId="7583C0F6" w:rsidR="00BB1D15" w:rsidRPr="001D45DA" w:rsidRDefault="00EF46C4" w:rsidP="00BB1D15">
      <w:pPr>
        <w:spacing w:before="120" w:after="0" w:line="240" w:lineRule="auto"/>
        <w:jc w:val="center"/>
        <w:rPr>
          <w:b/>
          <w:bCs/>
          <w:lang w:val="nl-NL"/>
        </w:rPr>
      </w:pPr>
      <w:r w:rsidRPr="001D45DA">
        <w:rPr>
          <w:noProof/>
          <w:szCs w:val="28"/>
        </w:rPr>
        <mc:AlternateContent>
          <mc:Choice Requires="wps">
            <w:drawing>
              <wp:anchor distT="0" distB="0" distL="114300" distR="114300" simplePos="0" relativeHeight="251660800" behindDoc="0" locked="0" layoutInCell="1" allowOverlap="1" wp14:anchorId="2D1C1061" wp14:editId="08128413">
                <wp:simplePos x="0" y="0"/>
                <wp:positionH relativeFrom="margin">
                  <wp:posOffset>2046160</wp:posOffset>
                </wp:positionH>
                <wp:positionV relativeFrom="paragraph">
                  <wp:posOffset>74611</wp:posOffset>
                </wp:positionV>
                <wp:extent cx="1626243" cy="5787"/>
                <wp:effectExtent l="0" t="0" r="31115" b="32385"/>
                <wp:wrapNone/>
                <wp:docPr id="1545706322" name="Straight Connector 1"/>
                <wp:cNvGraphicFramePr/>
                <a:graphic xmlns:a="http://schemas.openxmlformats.org/drawingml/2006/main">
                  <a:graphicData uri="http://schemas.microsoft.com/office/word/2010/wordprocessingShape">
                    <wps:wsp>
                      <wps:cNvCnPr/>
                      <wps:spPr>
                        <a:xfrm>
                          <a:off x="0" y="0"/>
                          <a:ext cx="1626243" cy="5787"/>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D898C9" id="Straight Connector 1" o:spid="_x0000_s1026" style="position:absolute;z-index:251660800;visibility:visible;mso-wrap-style:square;mso-wrap-distance-left:9pt;mso-wrap-distance-top:0;mso-wrap-distance-right:9pt;mso-wrap-distance-bottom:0;mso-position-horizontal:absolute;mso-position-horizontal-relative:margin;mso-position-vertical:absolute;mso-position-vertical-relative:text" from="161.1pt,5.85pt" to="28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" strokecolor="black [3200]" strokeweight=".25pt">
                <w10:wrap anchorx="margin"/>
              </v:line>
            </w:pict>
          </mc:Fallback>
        </mc:AlternateContent>
      </w:r>
    </w:p>
    <w:p w14:paraId="766078C2" w14:textId="18F01C83" w:rsidR="00B577F3" w:rsidRPr="001D45DA" w:rsidRDefault="00593AD1" w:rsidP="00BB1D15">
      <w:pPr>
        <w:spacing w:before="120" w:after="0" w:line="240" w:lineRule="auto"/>
        <w:jc w:val="center"/>
        <w:rPr>
          <w:lang w:val="nl-NL"/>
        </w:rPr>
      </w:pPr>
      <w:r w:rsidRPr="001D45DA">
        <w:rPr>
          <w:lang w:val="nl-NL"/>
        </w:rPr>
        <w:t>Kính gửi: Hội đồng nhân dân thành phố Hà Nội</w:t>
      </w:r>
      <w:r w:rsidR="005F5F6F">
        <w:rPr>
          <w:lang w:val="nl-NL"/>
        </w:rPr>
        <w:t>.</w:t>
      </w:r>
    </w:p>
    <w:p w14:paraId="6AD4FB1C" w14:textId="77777777" w:rsidR="00BB1D15" w:rsidRPr="001D45DA" w:rsidRDefault="00BB1D15" w:rsidP="00BB1D15">
      <w:pPr>
        <w:spacing w:before="120" w:after="0" w:line="240" w:lineRule="auto"/>
        <w:jc w:val="center"/>
        <w:rPr>
          <w:sz w:val="20"/>
          <w:szCs w:val="16"/>
          <w:lang w:val="nl-NL"/>
        </w:rPr>
      </w:pPr>
    </w:p>
    <w:p w14:paraId="39729BA4" w14:textId="499974BF" w:rsidR="00EA463A" w:rsidRPr="008A5A46" w:rsidRDefault="00EA463A" w:rsidP="00EA463A">
      <w:pPr>
        <w:spacing w:after="0" w:line="240" w:lineRule="auto"/>
        <w:ind w:firstLine="720"/>
        <w:jc w:val="both"/>
        <w:rPr>
          <w:rFonts w:cs="Times New Roman"/>
          <w:color w:val="000000" w:themeColor="text1"/>
          <w:sz w:val="28"/>
          <w:szCs w:val="28"/>
          <w:lang w:val="vi-VN"/>
        </w:rPr>
      </w:pPr>
      <w:r w:rsidRPr="008A5A46">
        <w:rPr>
          <w:rFonts w:cs="Times New Roman"/>
          <w:color w:val="000000" w:themeColor="text1"/>
          <w:sz w:val="28"/>
          <w:szCs w:val="28"/>
          <w:lang w:val="vi-VN"/>
        </w:rPr>
        <w:t>Thực hiện Luật Thủ số 02/2006/QH16; Kế hoạch số 177/KH-UBND ngày 01/5/2026 của UBND Thành phố tổ chức thi hành Luật Thủ đô</w:t>
      </w:r>
      <w:r>
        <w:rPr>
          <w:rFonts w:cs="Times New Roman"/>
          <w:iCs/>
          <w:color w:val="000000" w:themeColor="text1"/>
          <w:sz w:val="28"/>
          <w:szCs w:val="28"/>
          <w:lang w:val="pt-BR"/>
        </w:rPr>
        <w:t xml:space="preserve">; </w:t>
      </w:r>
      <w:r>
        <w:rPr>
          <w:sz w:val="28"/>
        </w:rPr>
        <w:t xml:space="preserve">Công văn số 2131/UBND-NC ngày 17/5/2026 của UBND Thành phố về việc điều chỉnh Kế hoạch số </w:t>
      </w:r>
      <w:r w:rsidRPr="00D010E6">
        <w:rPr>
          <w:bCs/>
          <w:color w:val="000000"/>
          <w:sz w:val="28"/>
          <w:szCs w:val="28"/>
          <w:lang w:val="es-ES"/>
        </w:rPr>
        <w:t xml:space="preserve">177/KH-UBND </w:t>
      </w:r>
      <w:r w:rsidRPr="004038C7">
        <w:rPr>
          <w:sz w:val="28"/>
          <w:szCs w:val="28"/>
        </w:rPr>
        <w:t>ngày 0</w:t>
      </w:r>
      <w:r>
        <w:rPr>
          <w:sz w:val="28"/>
          <w:szCs w:val="28"/>
        </w:rPr>
        <w:t>1</w:t>
      </w:r>
      <w:r w:rsidRPr="004038C7">
        <w:rPr>
          <w:sz w:val="28"/>
          <w:szCs w:val="28"/>
        </w:rPr>
        <w:t>/</w:t>
      </w:r>
      <w:r>
        <w:rPr>
          <w:sz w:val="28"/>
          <w:szCs w:val="28"/>
        </w:rPr>
        <w:t>5</w:t>
      </w:r>
      <w:r w:rsidRPr="004038C7">
        <w:rPr>
          <w:sz w:val="28"/>
          <w:szCs w:val="28"/>
        </w:rPr>
        <w:t>/202</w:t>
      </w:r>
      <w:r>
        <w:rPr>
          <w:sz w:val="28"/>
          <w:szCs w:val="28"/>
        </w:rPr>
        <w:t>6</w:t>
      </w:r>
      <w:r w:rsidRPr="004038C7">
        <w:rPr>
          <w:sz w:val="28"/>
          <w:szCs w:val="28"/>
        </w:rPr>
        <w:t xml:space="preserve"> của UBND Thành phố về </w:t>
      </w:r>
      <w:r>
        <w:rPr>
          <w:sz w:val="28"/>
        </w:rPr>
        <w:t>tổ chức thi hành</w:t>
      </w:r>
      <w:r w:rsidRPr="004038C7">
        <w:rPr>
          <w:sz w:val="28"/>
        </w:rPr>
        <w:t xml:space="preserve"> Luật Thủ đô</w:t>
      </w:r>
      <w:r>
        <w:rPr>
          <w:sz w:val="28"/>
        </w:rPr>
        <w:t>;</w:t>
      </w:r>
      <w:r w:rsidRPr="00AE5841">
        <w:rPr>
          <w:rFonts w:cs="Times New Roman"/>
          <w:iCs/>
          <w:color w:val="000000" w:themeColor="text1"/>
          <w:sz w:val="28"/>
          <w:szCs w:val="28"/>
          <w:lang w:val="pt-BR"/>
        </w:rPr>
        <w:t xml:space="preserve"> </w:t>
      </w:r>
      <w:r w:rsidRPr="00AE5841">
        <w:rPr>
          <w:noProof/>
          <w:color w:val="000000" w:themeColor="text1"/>
          <w:sz w:val="28"/>
          <w:szCs w:val="28"/>
          <w:lang w:val="vi-VN"/>
        </w:rPr>
        <w:t>Luật Ban hành văn bản quy phạm pháp luật</w:t>
      </w:r>
      <w:r w:rsidRPr="00AE5841">
        <w:rPr>
          <w:rFonts w:cs="Times New Roman"/>
          <w:iCs/>
          <w:color w:val="000000" w:themeColor="text1"/>
          <w:sz w:val="28"/>
          <w:szCs w:val="28"/>
          <w:lang w:val="pt-BR"/>
        </w:rPr>
        <w:t xml:space="preserve">, UBND Thành phố </w:t>
      </w:r>
      <w:bookmarkStart w:id="1" w:name="_Hlk163205700"/>
      <w:r w:rsidRPr="00AE5841">
        <w:rPr>
          <w:rFonts w:cs="Times New Roman"/>
          <w:color w:val="000000" w:themeColor="text1"/>
          <w:sz w:val="28"/>
          <w:szCs w:val="28"/>
          <w:lang w:val="pt-BR"/>
        </w:rPr>
        <w:t xml:space="preserve">kính trình </w:t>
      </w:r>
      <w:r w:rsidRPr="00EA463A">
        <w:rPr>
          <w:rFonts w:cs="Times New Roman"/>
          <w:color w:val="000000" w:themeColor="text1"/>
          <w:sz w:val="28"/>
          <w:szCs w:val="28"/>
          <w:lang w:val="pt-BR"/>
        </w:rPr>
        <w:t>HĐND</w:t>
      </w:r>
      <w:r w:rsidRPr="00EA463A">
        <w:rPr>
          <w:rFonts w:cs="Times New Roman"/>
          <w:iCs/>
          <w:color w:val="000000" w:themeColor="text1"/>
          <w:sz w:val="28"/>
          <w:szCs w:val="28"/>
          <w:lang w:val="pt-BR"/>
        </w:rPr>
        <w:t xml:space="preserve"> nhân dân thành phố Hà Nội dự thảo </w:t>
      </w:r>
      <w:r w:rsidRPr="00EA463A">
        <w:rPr>
          <w:sz w:val="28"/>
          <w:szCs w:val="24"/>
        </w:rPr>
        <w:t xml:space="preserve">Nghị quyết </w:t>
      </w:r>
      <w:r w:rsidRPr="00EA463A">
        <w:rPr>
          <w:color w:val="000000"/>
          <w:sz w:val="28"/>
          <w:szCs w:val="24"/>
        </w:rPr>
        <w:t>Q</w:t>
      </w:r>
      <w:r w:rsidRPr="00EA463A">
        <w:rPr>
          <w:color w:val="000000"/>
          <w:sz w:val="28"/>
          <w:szCs w:val="24"/>
          <w:lang w:val="vi-VN"/>
        </w:rPr>
        <w:t xml:space="preserve">uy định mức tiền phạt đối với một số hành vi vi </w:t>
      </w:r>
      <w:r w:rsidRPr="00EA463A">
        <w:rPr>
          <w:rFonts w:cs="Times New Roman"/>
          <w:color w:val="000000"/>
          <w:sz w:val="28"/>
          <w:szCs w:val="24"/>
          <w:lang w:val="vi-VN"/>
        </w:rPr>
        <w:t xml:space="preserve">phạm </w:t>
      </w:r>
      <w:r w:rsidRPr="00EA463A">
        <w:rPr>
          <w:rFonts w:cs="Times New Roman"/>
          <w:color w:val="000000"/>
          <w:spacing w:val="-4"/>
          <w:sz w:val="28"/>
          <w:szCs w:val="24"/>
          <w:lang w:val="vi-VN"/>
        </w:rPr>
        <w:t>hành chính trong lĩnh vực văn hoá</w:t>
      </w:r>
      <w:r w:rsidRPr="00EA463A">
        <w:rPr>
          <w:rFonts w:cs="Times New Roman"/>
          <w:color w:val="000000"/>
          <w:spacing w:val="-4"/>
          <w:sz w:val="28"/>
          <w:szCs w:val="24"/>
        </w:rPr>
        <w:t xml:space="preserve">, </w:t>
      </w:r>
      <w:r w:rsidRPr="00EA463A">
        <w:rPr>
          <w:rFonts w:cs="Times New Roman"/>
          <w:color w:val="000000"/>
          <w:spacing w:val="-4"/>
          <w:sz w:val="28"/>
          <w:szCs w:val="24"/>
          <w:lang w:val="vi-VN"/>
        </w:rPr>
        <w:t xml:space="preserve">quảng cáo </w:t>
      </w:r>
      <w:r w:rsidRPr="00EA463A">
        <w:rPr>
          <w:rFonts w:cs="Times New Roman"/>
          <w:color w:val="000000"/>
          <w:spacing w:val="-4"/>
          <w:sz w:val="28"/>
          <w:szCs w:val="24"/>
        </w:rPr>
        <w:t>trên địa bàn thành phố Hà Nội</w:t>
      </w:r>
      <w:r w:rsidRPr="00EA463A">
        <w:rPr>
          <w:rFonts w:eastAsia="Calibri" w:cs="Times New Roman"/>
          <w:noProof/>
          <w:color w:val="000000" w:themeColor="text1"/>
          <w:sz w:val="28"/>
          <w:szCs w:val="24"/>
          <w:lang w:val="vi-VN" w:eastAsia="vi-VN"/>
        </w:rPr>
        <w:t xml:space="preserve">, </w:t>
      </w:r>
      <w:r w:rsidRPr="00EA463A">
        <w:rPr>
          <w:rFonts w:cs="Times New Roman"/>
          <w:color w:val="000000" w:themeColor="text1"/>
          <w:sz w:val="28"/>
          <w:szCs w:val="28"/>
          <w:lang w:val="pt-BR"/>
        </w:rPr>
        <w:t xml:space="preserve">gồm </w:t>
      </w:r>
      <w:r w:rsidRPr="00EA463A">
        <w:rPr>
          <w:rFonts w:cs="Times New Roman"/>
          <w:iCs/>
          <w:color w:val="000000" w:themeColor="text1"/>
          <w:sz w:val="28"/>
          <w:szCs w:val="28"/>
          <w:lang w:val="pt-BR"/>
        </w:rPr>
        <w:t>những</w:t>
      </w:r>
      <w:r w:rsidRPr="00AE5841">
        <w:rPr>
          <w:rFonts w:cs="Times New Roman"/>
          <w:iCs/>
          <w:color w:val="000000" w:themeColor="text1"/>
          <w:sz w:val="28"/>
          <w:szCs w:val="28"/>
          <w:lang w:val="pt-BR"/>
        </w:rPr>
        <w:t xml:space="preserve"> nội dung sau đây:</w:t>
      </w:r>
      <w:bookmarkEnd w:id="1"/>
    </w:p>
    <w:p w14:paraId="5ED20024" w14:textId="77777777" w:rsidR="002B7C82" w:rsidRPr="00AE5841" w:rsidRDefault="002B7C82" w:rsidP="002B7C82">
      <w:pPr>
        <w:spacing w:before="120" w:after="120" w:line="340" w:lineRule="atLeast"/>
        <w:ind w:firstLine="567"/>
        <w:jc w:val="both"/>
        <w:rPr>
          <w:rFonts w:cs="Times New Roman"/>
          <w:b/>
          <w:bCs/>
          <w:color w:val="000000" w:themeColor="text1"/>
          <w:spacing w:val="-4"/>
          <w:sz w:val="28"/>
          <w:szCs w:val="28"/>
          <w:lang w:val="pt-BR"/>
        </w:rPr>
      </w:pPr>
      <w:r w:rsidRPr="00AE5841">
        <w:rPr>
          <w:rFonts w:cs="Times New Roman"/>
          <w:b/>
          <w:bCs/>
          <w:color w:val="000000" w:themeColor="text1"/>
          <w:spacing w:val="-4"/>
          <w:sz w:val="28"/>
          <w:szCs w:val="28"/>
          <w:lang w:val="pt-BR"/>
        </w:rPr>
        <w:t>I. SỰ CẦN THIẾT XÂY DỰNG NGHỊ QUYẾT</w:t>
      </w:r>
    </w:p>
    <w:p w14:paraId="395C5984" w14:textId="77777777" w:rsidR="002B7C82" w:rsidRPr="00AE5841" w:rsidRDefault="002B7C82" w:rsidP="002B7C82">
      <w:pPr>
        <w:spacing w:before="120" w:after="120" w:line="340" w:lineRule="atLeast"/>
        <w:ind w:firstLine="567"/>
        <w:jc w:val="both"/>
        <w:rPr>
          <w:rFonts w:cs="Times New Roman"/>
          <w:b/>
          <w:bCs/>
          <w:color w:val="000000" w:themeColor="text1"/>
          <w:spacing w:val="-4"/>
          <w:sz w:val="28"/>
          <w:szCs w:val="28"/>
          <w:lang w:val="pt-BR"/>
        </w:rPr>
      </w:pPr>
      <w:r w:rsidRPr="00AE5841">
        <w:rPr>
          <w:rFonts w:cs="Times New Roman"/>
          <w:b/>
          <w:bCs/>
          <w:color w:val="000000" w:themeColor="text1"/>
          <w:spacing w:val="-4"/>
          <w:sz w:val="28"/>
          <w:szCs w:val="28"/>
          <w:lang w:val="pt-BR"/>
        </w:rPr>
        <w:t>1. Cơ sở chính trị, pháp lý</w:t>
      </w:r>
    </w:p>
    <w:p w14:paraId="63838AD5" w14:textId="62273711" w:rsidR="000B525F" w:rsidRPr="00E2328F" w:rsidRDefault="000B525F" w:rsidP="00396DC7">
      <w:pPr>
        <w:spacing w:after="0" w:line="240" w:lineRule="auto"/>
        <w:ind w:firstLine="567"/>
        <w:jc w:val="both"/>
        <w:outlineLvl w:val="4"/>
        <w:rPr>
          <w:rFonts w:cs="Times New Roman"/>
          <w:color w:val="000000" w:themeColor="text1"/>
          <w:kern w:val="2"/>
          <w:sz w:val="28"/>
          <w:szCs w:val="28"/>
          <w:lang w:val="pt-BR"/>
        </w:rPr>
      </w:pPr>
      <w:r w:rsidRPr="00E2328F">
        <w:rPr>
          <w:rFonts w:cs="Times New Roman"/>
          <w:sz w:val="28"/>
          <w:szCs w:val="28"/>
          <w:lang w:val="es-VE"/>
        </w:rPr>
        <w:t>Căn cứ khoản 2, Điều 20 Luật Thủ đô năm 2012, HĐND Thành phố đã ban hành Nghị quyết số 26/2022/NQ-HĐND ngày 08/12/2022 của HĐND Thành phố về việc quy định mức tiền phạt đối với một số hành vi vi phạm hành chính trong lĩnh vực văn hóa ở nội thành thành phố Hà Nội</w:t>
      </w:r>
      <w:r w:rsidR="00E2328F" w:rsidRPr="00E2328F">
        <w:rPr>
          <w:rFonts w:cs="Times New Roman"/>
          <w:sz w:val="28"/>
          <w:szCs w:val="28"/>
          <w:lang w:val="es-VE"/>
        </w:rPr>
        <w:t>.</w:t>
      </w:r>
    </w:p>
    <w:p w14:paraId="6DAF4992" w14:textId="478C1161" w:rsidR="002B7C82" w:rsidRPr="00E2328F" w:rsidRDefault="002B7C82" w:rsidP="00396DC7">
      <w:pPr>
        <w:spacing w:after="0" w:line="240" w:lineRule="auto"/>
        <w:ind w:firstLine="567"/>
        <w:jc w:val="both"/>
        <w:outlineLvl w:val="4"/>
        <w:rPr>
          <w:rFonts w:cs="Times New Roman"/>
          <w:color w:val="000000" w:themeColor="text1"/>
          <w:kern w:val="2"/>
          <w:sz w:val="28"/>
          <w:szCs w:val="28"/>
          <w:lang w:val="pt-BR"/>
        </w:rPr>
      </w:pPr>
      <w:r w:rsidRPr="00E2328F">
        <w:rPr>
          <w:rFonts w:cs="Times New Roman"/>
          <w:color w:val="000000" w:themeColor="text1"/>
          <w:kern w:val="2"/>
          <w:sz w:val="28"/>
          <w:szCs w:val="28"/>
          <w:lang w:val="pt-BR"/>
        </w:rPr>
        <w:t xml:space="preserve">Ngày 23/4/2026, Luật Thủ đô </w:t>
      </w:r>
      <w:r w:rsidRPr="00E2328F">
        <w:rPr>
          <w:rFonts w:cs="Times New Roman"/>
          <w:color w:val="000000" w:themeColor="text1"/>
          <w:sz w:val="28"/>
          <w:szCs w:val="28"/>
          <w:lang w:val="pt-BR"/>
        </w:rPr>
        <w:t xml:space="preserve">số 02/2006/QH16  được thông qua, có hiệu lực từ ngày 01/7/2026 với nhiều nội dung sửa đổi quan trọng, trong đó </w:t>
      </w:r>
      <w:r w:rsidR="00396DC7" w:rsidRPr="00E2328F">
        <w:rPr>
          <w:rFonts w:cs="Times New Roman"/>
          <w:color w:val="000000" w:themeColor="text1"/>
          <w:sz w:val="28"/>
          <w:szCs w:val="28"/>
          <w:lang w:val="pt-BR"/>
        </w:rPr>
        <w:t xml:space="preserve">quy định </w:t>
      </w:r>
      <w:r w:rsidR="00396DC7" w:rsidRPr="00E2328F">
        <w:rPr>
          <w:noProof/>
          <w:sz w:val="28"/>
          <w:szCs w:val="28"/>
        </w:rPr>
        <w:t>m</w:t>
      </w:r>
      <w:r w:rsidR="00396DC7" w:rsidRPr="00E2328F">
        <w:rPr>
          <w:noProof/>
          <w:sz w:val="28"/>
          <w:szCs w:val="28"/>
          <w:lang w:val="vi-VN"/>
        </w:rPr>
        <w:t>ức tiền phạt vi phạm hành chính trên địa bàn Thành phố</w:t>
      </w:r>
      <w:r w:rsidR="00396DC7" w:rsidRPr="00E2328F">
        <w:rPr>
          <w:noProof/>
          <w:sz w:val="28"/>
          <w:szCs w:val="28"/>
        </w:rPr>
        <w:t xml:space="preserve"> </w:t>
      </w:r>
      <w:r w:rsidR="00396DC7" w:rsidRPr="00E2328F">
        <w:rPr>
          <w:noProof/>
          <w:sz w:val="28"/>
          <w:szCs w:val="28"/>
          <w:lang w:val="vi-VN"/>
        </w:rPr>
        <w:t>cao hơn nhưng không quá 02 lần mức tiền phạt chung và thẩm quyền phạt tiền tương ứng do Chính phủ quy định</w:t>
      </w:r>
      <w:r w:rsidR="00396DC7" w:rsidRPr="00E2328F">
        <w:rPr>
          <w:noProof/>
          <w:sz w:val="28"/>
          <w:szCs w:val="28"/>
        </w:rPr>
        <w:t xml:space="preserve"> </w:t>
      </w:r>
      <w:r w:rsidR="00396DC7" w:rsidRPr="00E2328F">
        <w:rPr>
          <w:bCs/>
          <w:sz w:val="28"/>
          <w:szCs w:val="28"/>
        </w:rPr>
        <w:t xml:space="preserve">đối với hành vi vi phạm hành chính tương ứng trong các lĩnh vực văn hóa, quảng cáo </w:t>
      </w:r>
      <w:r w:rsidRPr="00E2328F">
        <w:rPr>
          <w:rFonts w:cs="Times New Roman"/>
          <w:color w:val="000000" w:themeColor="text1"/>
          <w:sz w:val="28"/>
          <w:szCs w:val="28"/>
          <w:lang w:val="pt-BR"/>
        </w:rPr>
        <w:t xml:space="preserve">được kế thừa từ Luật Thủ đô năm 2024. Tại </w:t>
      </w:r>
      <w:r w:rsidR="00396DC7" w:rsidRPr="00E2328F">
        <w:rPr>
          <w:rFonts w:cs="Times New Roman"/>
          <w:color w:val="000000" w:themeColor="text1"/>
          <w:sz w:val="28"/>
          <w:szCs w:val="28"/>
          <w:lang w:val="pt-BR"/>
        </w:rPr>
        <w:t xml:space="preserve">điểm b, </w:t>
      </w:r>
      <w:r w:rsidRPr="00E2328F">
        <w:rPr>
          <w:rFonts w:cs="Times New Roman"/>
          <w:color w:val="000000" w:themeColor="text1"/>
          <w:kern w:val="2"/>
          <w:sz w:val="28"/>
          <w:szCs w:val="28"/>
          <w:lang w:val="pt-BR"/>
        </w:rPr>
        <w:t xml:space="preserve">khoản </w:t>
      </w:r>
      <w:r w:rsidR="00396DC7" w:rsidRPr="00E2328F">
        <w:rPr>
          <w:rFonts w:cs="Times New Roman"/>
          <w:color w:val="000000" w:themeColor="text1"/>
          <w:kern w:val="2"/>
          <w:sz w:val="28"/>
          <w:szCs w:val="28"/>
          <w:lang w:val="pt-BR"/>
        </w:rPr>
        <w:t>1</w:t>
      </w:r>
      <w:r w:rsidRPr="00E2328F">
        <w:rPr>
          <w:rFonts w:cs="Times New Roman"/>
          <w:color w:val="000000" w:themeColor="text1"/>
          <w:kern w:val="2"/>
          <w:sz w:val="28"/>
          <w:szCs w:val="28"/>
          <w:lang w:val="pt-BR"/>
        </w:rPr>
        <w:t xml:space="preserve"> điều 14 Luật Thủ đô 2026 tiếp tục giao cho </w:t>
      </w:r>
      <w:r w:rsidRPr="00E2328F">
        <w:rPr>
          <w:rFonts w:cs="Times New Roman"/>
          <w:i/>
          <w:color w:val="000000" w:themeColor="text1"/>
          <w:kern w:val="2"/>
          <w:sz w:val="28"/>
          <w:szCs w:val="28"/>
          <w:lang w:val="pt-BR"/>
        </w:rPr>
        <w:t>“</w:t>
      </w:r>
      <w:r w:rsidRPr="00E2328F">
        <w:rPr>
          <w:rFonts w:cs="Times New Roman"/>
          <w:i/>
          <w:color w:val="000000" w:themeColor="text1"/>
          <w:sz w:val="28"/>
          <w:szCs w:val="28"/>
          <w:lang w:val="pt-BR"/>
        </w:rPr>
        <w:t xml:space="preserve">Hội đồng nhân dân Thành phố quy định </w:t>
      </w:r>
      <w:r w:rsidR="00396DC7" w:rsidRPr="00E2328F">
        <w:rPr>
          <w:i/>
          <w:iCs/>
          <w:noProof/>
          <w:sz w:val="28"/>
          <w:szCs w:val="28"/>
        </w:rPr>
        <w:t>m</w:t>
      </w:r>
      <w:r w:rsidR="00396DC7" w:rsidRPr="00E2328F">
        <w:rPr>
          <w:i/>
          <w:iCs/>
          <w:noProof/>
          <w:sz w:val="28"/>
          <w:szCs w:val="28"/>
          <w:lang w:val="vi-VN"/>
        </w:rPr>
        <w:t>ức tiền phạt vi phạm hành chính trên địa bàn Thành phố</w:t>
      </w:r>
      <w:r w:rsidR="00396DC7" w:rsidRPr="00E2328F">
        <w:rPr>
          <w:i/>
          <w:iCs/>
          <w:noProof/>
          <w:sz w:val="28"/>
          <w:szCs w:val="28"/>
        </w:rPr>
        <w:t xml:space="preserve"> </w:t>
      </w:r>
      <w:r w:rsidR="00396DC7" w:rsidRPr="00E2328F">
        <w:rPr>
          <w:i/>
          <w:iCs/>
          <w:noProof/>
          <w:sz w:val="28"/>
          <w:szCs w:val="28"/>
          <w:lang w:val="vi-VN"/>
        </w:rPr>
        <w:t>cao hơn nhưng không quá 02 lần mức tiền phạt chung và thẩm quyền phạt tiền tương ứng do Chính phủ quy định</w:t>
      </w:r>
      <w:r w:rsidR="00396DC7" w:rsidRPr="00E2328F">
        <w:rPr>
          <w:i/>
          <w:iCs/>
          <w:noProof/>
          <w:sz w:val="28"/>
          <w:szCs w:val="28"/>
        </w:rPr>
        <w:t xml:space="preserve"> </w:t>
      </w:r>
      <w:r w:rsidR="00396DC7" w:rsidRPr="00E2328F">
        <w:rPr>
          <w:bCs/>
          <w:i/>
          <w:iCs/>
          <w:sz w:val="28"/>
          <w:szCs w:val="28"/>
        </w:rPr>
        <w:t>đối với hành vi vi phạm hành chính tương ứng trong các lĩnh vực văn hóa, quảng cáo</w:t>
      </w:r>
      <w:r w:rsidRPr="00E2328F">
        <w:rPr>
          <w:rFonts w:cs="Times New Roman"/>
          <w:i/>
          <w:iCs/>
          <w:color w:val="000000" w:themeColor="text1"/>
          <w:sz w:val="28"/>
          <w:szCs w:val="28"/>
          <w:shd w:val="clear" w:color="auto" w:fill="FFFFFF"/>
          <w:lang w:val="pt-BR"/>
        </w:rPr>
        <w:t>”</w:t>
      </w:r>
      <w:r w:rsidRPr="00E2328F">
        <w:rPr>
          <w:rFonts w:cs="Times New Roman"/>
          <w:i/>
          <w:color w:val="000000" w:themeColor="text1"/>
          <w:sz w:val="28"/>
          <w:szCs w:val="28"/>
          <w:shd w:val="clear" w:color="auto" w:fill="FFFFFF"/>
          <w:lang w:val="pt-BR"/>
        </w:rPr>
        <w:t>.</w:t>
      </w:r>
    </w:p>
    <w:p w14:paraId="78A6462B" w14:textId="496D67A1" w:rsidR="002B7C82" w:rsidRPr="008A5A46" w:rsidRDefault="002B7C82" w:rsidP="002B7C82">
      <w:pPr>
        <w:spacing w:before="120" w:after="120" w:line="360" w:lineRule="exact"/>
        <w:ind w:firstLine="720"/>
        <w:jc w:val="both"/>
        <w:rPr>
          <w:color w:val="000000" w:themeColor="text1"/>
          <w:lang w:val="pt-BR"/>
        </w:rPr>
      </w:pPr>
      <w:r w:rsidRPr="00E2328F">
        <w:rPr>
          <w:rFonts w:cs="Times New Roman"/>
          <w:color w:val="000000" w:themeColor="text1"/>
          <w:kern w:val="2"/>
          <w:sz w:val="28"/>
          <w:szCs w:val="28"/>
          <w:lang w:val="pt-BR"/>
        </w:rPr>
        <w:t>Ngày 01/5/2026, UBND Thành phố ban hành Kế hoạch số 177/KH-UBND về tổ chức thi hành Luật Thủ đô</w:t>
      </w:r>
      <w:r w:rsidR="00B115EF" w:rsidRPr="00E2328F">
        <w:rPr>
          <w:rFonts w:cs="Times New Roman"/>
          <w:color w:val="000000" w:themeColor="text1"/>
          <w:kern w:val="2"/>
          <w:sz w:val="28"/>
          <w:szCs w:val="28"/>
          <w:lang w:val="pt-BR"/>
        </w:rPr>
        <w:t xml:space="preserve">; </w:t>
      </w:r>
      <w:r w:rsidR="00B115EF" w:rsidRPr="00E2328F">
        <w:rPr>
          <w:sz w:val="28"/>
          <w:szCs w:val="28"/>
        </w:rPr>
        <w:t xml:space="preserve">Công văn số 2131/UBND-NC ngày 17/5/2026 của UBND Thành phố về việc điều chỉnh Kế hoạch số </w:t>
      </w:r>
      <w:r w:rsidR="00B115EF" w:rsidRPr="00E2328F">
        <w:rPr>
          <w:bCs/>
          <w:color w:val="000000"/>
          <w:sz w:val="28"/>
          <w:szCs w:val="28"/>
          <w:lang w:val="es-ES"/>
        </w:rPr>
        <w:t xml:space="preserve">177/KH-UBND </w:t>
      </w:r>
      <w:r w:rsidR="00B115EF" w:rsidRPr="00E2328F">
        <w:rPr>
          <w:sz w:val="28"/>
          <w:szCs w:val="28"/>
        </w:rPr>
        <w:t xml:space="preserve">ngày 01/5/2026 của UBND Thành phố về tổ chức thi hành Luật Thủ đô, </w:t>
      </w:r>
      <w:r w:rsidRPr="00E2328F">
        <w:rPr>
          <w:rFonts w:cs="Times New Roman"/>
          <w:color w:val="000000" w:themeColor="text1"/>
          <w:kern w:val="2"/>
          <w:sz w:val="28"/>
          <w:szCs w:val="28"/>
          <w:lang w:val="pt-BR"/>
        </w:rPr>
        <w:t xml:space="preserve">trong đó nội </w:t>
      </w:r>
      <w:r w:rsidRPr="00E2328F">
        <w:rPr>
          <w:rFonts w:cs="Times New Roman"/>
          <w:color w:val="000000" w:themeColor="text1"/>
          <w:kern w:val="2"/>
          <w:sz w:val="28"/>
          <w:szCs w:val="28"/>
          <w:lang w:val="pt-BR"/>
        </w:rPr>
        <w:lastRenderedPageBreak/>
        <w:t xml:space="preserve">dung xây dựng dự thảo Nghị quyết của Hội đồng nhân dân Thành phố cụ thể hóa quy định tại </w:t>
      </w:r>
      <w:r w:rsidR="00B115EF" w:rsidRPr="00E2328F">
        <w:rPr>
          <w:rFonts w:cs="Times New Roman"/>
          <w:color w:val="000000" w:themeColor="text1"/>
          <w:kern w:val="2"/>
          <w:sz w:val="28"/>
          <w:szCs w:val="28"/>
          <w:lang w:val="pt-BR"/>
        </w:rPr>
        <w:t xml:space="preserve">điểm b, </w:t>
      </w:r>
      <w:r w:rsidRPr="00E2328F">
        <w:rPr>
          <w:rFonts w:cs="Times New Roman"/>
          <w:color w:val="000000" w:themeColor="text1"/>
          <w:kern w:val="2"/>
          <w:sz w:val="28"/>
          <w:szCs w:val="28"/>
          <w:lang w:val="pt-BR"/>
        </w:rPr>
        <w:t xml:space="preserve">khoản </w:t>
      </w:r>
      <w:r w:rsidR="00B115EF" w:rsidRPr="00E2328F">
        <w:rPr>
          <w:rFonts w:cs="Times New Roman"/>
          <w:color w:val="000000" w:themeColor="text1"/>
          <w:kern w:val="2"/>
          <w:sz w:val="28"/>
          <w:szCs w:val="28"/>
          <w:lang w:val="pt-BR"/>
        </w:rPr>
        <w:t>1</w:t>
      </w:r>
      <w:r w:rsidRPr="00E2328F">
        <w:rPr>
          <w:rFonts w:cs="Times New Roman"/>
          <w:color w:val="000000" w:themeColor="text1"/>
          <w:kern w:val="2"/>
          <w:sz w:val="28"/>
          <w:szCs w:val="28"/>
          <w:lang w:val="pt-BR"/>
        </w:rPr>
        <w:t xml:space="preserve"> Điều 14 Luật Thủ đô về </w:t>
      </w:r>
      <w:r w:rsidR="00B115EF" w:rsidRPr="00E2328F">
        <w:rPr>
          <w:rFonts w:cs="Times New Roman"/>
          <w:color w:val="000000" w:themeColor="text1"/>
          <w:sz w:val="28"/>
          <w:szCs w:val="28"/>
          <w:lang w:val="pt-BR"/>
        </w:rPr>
        <w:t xml:space="preserve">quy định </w:t>
      </w:r>
      <w:r w:rsidR="00B115EF" w:rsidRPr="00E2328F">
        <w:rPr>
          <w:noProof/>
          <w:sz w:val="28"/>
          <w:szCs w:val="28"/>
        </w:rPr>
        <w:t>m</w:t>
      </w:r>
      <w:r w:rsidR="00B115EF" w:rsidRPr="00E2328F">
        <w:rPr>
          <w:noProof/>
          <w:sz w:val="28"/>
          <w:szCs w:val="28"/>
          <w:lang w:val="vi-VN"/>
        </w:rPr>
        <w:t>ức tiền phạt vi phạm hành chính trên địa bàn Thành phố</w:t>
      </w:r>
      <w:r w:rsidR="00B115EF" w:rsidRPr="00E2328F">
        <w:rPr>
          <w:noProof/>
          <w:sz w:val="28"/>
          <w:szCs w:val="28"/>
        </w:rPr>
        <w:t xml:space="preserve"> </w:t>
      </w:r>
      <w:r w:rsidR="00B115EF" w:rsidRPr="00E2328F">
        <w:rPr>
          <w:noProof/>
          <w:sz w:val="28"/>
          <w:szCs w:val="28"/>
          <w:lang w:val="vi-VN"/>
        </w:rPr>
        <w:t>cao hơn nhưng không quá 02 lần mức tiền phạt chung và thẩm quyền phạt tiền tương ứng do Chính phủ quy định</w:t>
      </w:r>
      <w:r w:rsidR="00B115EF" w:rsidRPr="00E2328F">
        <w:rPr>
          <w:noProof/>
          <w:sz w:val="28"/>
          <w:szCs w:val="28"/>
        </w:rPr>
        <w:t xml:space="preserve"> </w:t>
      </w:r>
      <w:r w:rsidR="00B115EF" w:rsidRPr="00E2328F">
        <w:rPr>
          <w:bCs/>
          <w:sz w:val="28"/>
          <w:szCs w:val="28"/>
        </w:rPr>
        <w:t xml:space="preserve">đối với hành vi vi phạm hành chính tương ứng trong các lĩnh vực văn hóa, quảng cáo  </w:t>
      </w:r>
      <w:r w:rsidRPr="00E2328F">
        <w:rPr>
          <w:rFonts w:cs="Times New Roman"/>
          <w:color w:val="000000" w:themeColor="text1"/>
          <w:kern w:val="2"/>
          <w:sz w:val="28"/>
          <w:szCs w:val="28"/>
          <w:lang w:val="pt-BR"/>
        </w:rPr>
        <w:t>là một trong các nội dung được giao quy định chi tiết theo Luật Thủ đô</w:t>
      </w:r>
      <w:r w:rsidRPr="008A5A46">
        <w:rPr>
          <w:rFonts w:cs="Times New Roman"/>
          <w:color w:val="000000" w:themeColor="text1"/>
          <w:kern w:val="2"/>
          <w:sz w:val="28"/>
          <w:szCs w:val="28"/>
          <w:lang w:val="pt-BR"/>
        </w:rPr>
        <w:t xml:space="preserve"> cần ban hành, có hiệu lực từ ngày 01/7/2026 cùng với hiệu lực của Luật Thủ đô.</w:t>
      </w:r>
    </w:p>
    <w:p w14:paraId="1DDEE1A0" w14:textId="77777777" w:rsidR="002B7C82" w:rsidRPr="00AE5841" w:rsidRDefault="002B7C82" w:rsidP="002B7C82">
      <w:pPr>
        <w:spacing w:before="120" w:after="120" w:line="340" w:lineRule="atLeast"/>
        <w:ind w:firstLine="567"/>
        <w:jc w:val="both"/>
        <w:rPr>
          <w:rFonts w:cs="Times New Roman"/>
          <w:b/>
          <w:bCs/>
          <w:color w:val="000000" w:themeColor="text1"/>
          <w:spacing w:val="-4"/>
          <w:sz w:val="28"/>
          <w:szCs w:val="28"/>
          <w:lang w:val="pt-BR"/>
        </w:rPr>
      </w:pPr>
      <w:r w:rsidRPr="00AE5841">
        <w:rPr>
          <w:rFonts w:cs="Times New Roman"/>
          <w:b/>
          <w:bCs/>
          <w:color w:val="000000" w:themeColor="text1"/>
          <w:spacing w:val="-4"/>
          <w:sz w:val="28"/>
          <w:szCs w:val="28"/>
          <w:lang w:val="pt-BR"/>
        </w:rPr>
        <w:t>2. Cơ sở thực tiễn</w:t>
      </w:r>
    </w:p>
    <w:p w14:paraId="73AA1AD7" w14:textId="368E810B" w:rsidR="00191720" w:rsidRPr="00191720" w:rsidRDefault="00191720" w:rsidP="00191720">
      <w:pPr>
        <w:pStyle w:val="Bodytext21"/>
        <w:spacing w:before="70" w:after="0" w:line="240" w:lineRule="auto"/>
        <w:ind w:firstLine="709"/>
        <w:rPr>
          <w:rFonts w:ascii="Times New Roman" w:hAnsi="Times New Roman" w:cs="Times New Roman"/>
          <w:spacing w:val="-2"/>
          <w:sz w:val="28"/>
          <w:szCs w:val="28"/>
          <w:lang w:val="es-VE"/>
        </w:rPr>
      </w:pPr>
      <w:r w:rsidRPr="00191720">
        <w:rPr>
          <w:rFonts w:ascii="Times New Roman" w:hAnsi="Times New Roman" w:cs="Times New Roman"/>
          <w:spacing w:val="-2"/>
          <w:sz w:val="28"/>
          <w:szCs w:val="28"/>
          <w:lang w:val="es-VE"/>
        </w:rPr>
        <w:t xml:space="preserve">Thủ đô Hà Nội là trung tâm chính trị, kinh tế, văn hoá và khoa học kĩ thuật, đồng thời là </w:t>
      </w:r>
      <w:r w:rsidRPr="00191720">
        <w:rPr>
          <w:rFonts w:ascii="Times New Roman" w:hAnsi="Times New Roman" w:cs="Times New Roman"/>
          <w:spacing w:val="-2"/>
          <w:sz w:val="28"/>
          <w:szCs w:val="28"/>
        </w:rPr>
        <w:t>nơi đặt trụ sở của các cơ quan trung ương của Đảng, Nhà nước và các tổ chức chính trị - xã hội, cơ quan đại diện ngoại giao, tổ chức quốc tế</w:t>
      </w:r>
      <w:r w:rsidRPr="00191720">
        <w:rPr>
          <w:rFonts w:ascii="Times New Roman" w:hAnsi="Times New Roman" w:cs="Times New Roman"/>
          <w:spacing w:val="-2"/>
          <w:sz w:val="28"/>
          <w:szCs w:val="28"/>
          <w:lang w:val="es-VE"/>
        </w:rPr>
        <w:t xml:space="preserve">. </w:t>
      </w:r>
      <w:r w:rsidRPr="00191720">
        <w:rPr>
          <w:rFonts w:ascii="Times New Roman" w:hAnsi="Times New Roman" w:cs="Times New Roman"/>
          <w:spacing w:val="-2"/>
          <w:sz w:val="28"/>
          <w:szCs w:val="28"/>
        </w:rPr>
        <w:t>Với vị thế và vai trò đặc biệt quan trọng như vậy trong lĩnh vực văn hóa và quảng cáo, Luật Thủ đô đã được Quốc hội khóa XV</w:t>
      </w:r>
      <w:r w:rsidR="005615A9">
        <w:rPr>
          <w:rFonts w:ascii="Times New Roman" w:hAnsi="Times New Roman" w:cs="Times New Roman"/>
          <w:spacing w:val="-2"/>
          <w:sz w:val="28"/>
          <w:szCs w:val="28"/>
        </w:rPr>
        <w:t>I</w:t>
      </w:r>
      <w:r w:rsidRPr="00191720">
        <w:rPr>
          <w:rFonts w:ascii="Times New Roman" w:hAnsi="Times New Roman" w:cs="Times New Roman"/>
          <w:spacing w:val="-2"/>
          <w:sz w:val="28"/>
          <w:szCs w:val="28"/>
        </w:rPr>
        <w:t>,</w:t>
      </w:r>
      <w:r w:rsidR="005615A9">
        <w:rPr>
          <w:rFonts w:ascii="Times New Roman" w:hAnsi="Times New Roman" w:cs="Times New Roman"/>
          <w:spacing w:val="-2"/>
          <w:sz w:val="28"/>
          <w:szCs w:val="28"/>
        </w:rPr>
        <w:t xml:space="preserve"> </w:t>
      </w:r>
      <w:r w:rsidRPr="00191720">
        <w:rPr>
          <w:rFonts w:ascii="Times New Roman" w:hAnsi="Times New Roman" w:cs="Times New Roman"/>
          <w:spacing w:val="-2"/>
          <w:sz w:val="28"/>
          <w:szCs w:val="28"/>
        </w:rPr>
        <w:t>thông qua ngày 2</w:t>
      </w:r>
      <w:r w:rsidR="005615A9">
        <w:rPr>
          <w:rFonts w:ascii="Times New Roman" w:hAnsi="Times New Roman" w:cs="Times New Roman"/>
          <w:spacing w:val="-2"/>
          <w:sz w:val="28"/>
          <w:szCs w:val="28"/>
        </w:rPr>
        <w:t>3</w:t>
      </w:r>
      <w:r w:rsidRPr="00191720">
        <w:rPr>
          <w:rFonts w:ascii="Times New Roman" w:hAnsi="Times New Roman" w:cs="Times New Roman"/>
          <w:spacing w:val="-2"/>
          <w:sz w:val="28"/>
          <w:szCs w:val="28"/>
        </w:rPr>
        <w:t>/</w:t>
      </w:r>
      <w:r w:rsidR="005615A9">
        <w:rPr>
          <w:rFonts w:ascii="Times New Roman" w:hAnsi="Times New Roman" w:cs="Times New Roman"/>
          <w:spacing w:val="-2"/>
          <w:sz w:val="28"/>
          <w:szCs w:val="28"/>
        </w:rPr>
        <w:t>4</w:t>
      </w:r>
      <w:r w:rsidRPr="00191720">
        <w:rPr>
          <w:rFonts w:ascii="Times New Roman" w:hAnsi="Times New Roman" w:cs="Times New Roman"/>
          <w:spacing w:val="-2"/>
          <w:sz w:val="28"/>
          <w:szCs w:val="28"/>
        </w:rPr>
        <w:t>/202</w:t>
      </w:r>
      <w:r w:rsidR="005615A9">
        <w:rPr>
          <w:rFonts w:ascii="Times New Roman" w:hAnsi="Times New Roman" w:cs="Times New Roman"/>
          <w:spacing w:val="-2"/>
          <w:sz w:val="28"/>
          <w:szCs w:val="28"/>
        </w:rPr>
        <w:t>6</w:t>
      </w:r>
      <w:r w:rsidRPr="00191720">
        <w:rPr>
          <w:rFonts w:ascii="Times New Roman" w:hAnsi="Times New Roman" w:cs="Times New Roman"/>
          <w:spacing w:val="-2"/>
          <w:sz w:val="28"/>
          <w:szCs w:val="28"/>
        </w:rPr>
        <w:t xml:space="preserve"> và có hiệu lực thi hành từ ngày 01/</w:t>
      </w:r>
      <w:r w:rsidR="005615A9">
        <w:rPr>
          <w:rFonts w:ascii="Times New Roman" w:hAnsi="Times New Roman" w:cs="Times New Roman"/>
          <w:spacing w:val="-2"/>
          <w:sz w:val="28"/>
          <w:szCs w:val="28"/>
        </w:rPr>
        <w:t>7</w:t>
      </w:r>
      <w:r w:rsidRPr="00191720">
        <w:rPr>
          <w:rFonts w:ascii="Times New Roman" w:hAnsi="Times New Roman" w:cs="Times New Roman"/>
          <w:spacing w:val="-2"/>
          <w:sz w:val="28"/>
          <w:szCs w:val="28"/>
        </w:rPr>
        <w:t>/202</w:t>
      </w:r>
      <w:r w:rsidR="005615A9">
        <w:rPr>
          <w:rFonts w:ascii="Times New Roman" w:hAnsi="Times New Roman" w:cs="Times New Roman"/>
          <w:spacing w:val="-2"/>
          <w:sz w:val="28"/>
          <w:szCs w:val="28"/>
        </w:rPr>
        <w:t>6</w:t>
      </w:r>
      <w:r w:rsidRPr="00191720">
        <w:rPr>
          <w:rFonts w:ascii="Times New Roman" w:hAnsi="Times New Roman" w:cs="Times New Roman"/>
          <w:spacing w:val="-2"/>
          <w:sz w:val="28"/>
          <w:szCs w:val="28"/>
        </w:rPr>
        <w:t>, trong đó quy định một số nội dung nhằm quản lý, phát triển văn hóa theo hướng hiện đại, bền vững, đồng thời đảm bảo hoạt động quảng cáo tuân thủ đúng quy định pháp luật, góp phần xây dựng hình ảnh Thủ đô văn minh, giàu bản sắc, xứng tầm với vị trí của một đơn vị hành chính đặc biệt.</w:t>
      </w:r>
    </w:p>
    <w:p w14:paraId="5FD49D58" w14:textId="77777777" w:rsidR="00191720" w:rsidRPr="00191720" w:rsidRDefault="00191720" w:rsidP="00191720">
      <w:pPr>
        <w:pStyle w:val="Bodytext21"/>
        <w:spacing w:before="70" w:after="0" w:line="240" w:lineRule="auto"/>
        <w:ind w:firstLine="709"/>
        <w:rPr>
          <w:rFonts w:ascii="Times New Roman" w:hAnsi="Times New Roman" w:cs="Times New Roman"/>
          <w:spacing w:val="-2"/>
          <w:sz w:val="28"/>
          <w:szCs w:val="28"/>
        </w:rPr>
      </w:pPr>
      <w:r w:rsidRPr="00191720">
        <w:rPr>
          <w:rFonts w:ascii="Times New Roman" w:hAnsi="Times New Roman" w:cs="Times New Roman"/>
          <w:spacing w:val="-2"/>
          <w:sz w:val="28"/>
          <w:szCs w:val="28"/>
        </w:rPr>
        <w:t xml:space="preserve">Thời gian qua, Đảng, Nhà nước và chính quyền Thành phố đã ban hành nhiều chủ trương, giải pháp nhằm bảo tồn, phát huy giá trị văn hóa truyền thống, đồng thời nâng cao hiệu quả quản lý nhà nước trong lĩnh vực văn hóa và quảng cáo nhằm đảm bảo mỹ quan đô thị, trật tự an toàn xã hội. Tuy nhiên, cùng với sự phát triển nhanh chóng của quá trình đô thị hóa và hội nhập kinh tế, tình trạng vi phạm trong lĩnh vực văn hóa và quảng cáo vẫn còn diễn ra, đặc biệt là việc quảng cáo sai sự thật, treo biển quảng cáo không đúng quy định, xâm phạm cảnh quan đô thị, quảng cáo sản phẩm vi phạm thuần phong mỹ tục hoặc làm ảnh hưởng đến không gian văn hóa công cộng. Ngoài ra, </w:t>
      </w:r>
      <w:r w:rsidRPr="00191720">
        <w:rPr>
          <w:rFonts w:ascii="Times New Roman" w:hAnsi="Times New Roman" w:cs="Times New Roman"/>
          <w:spacing w:val="-2"/>
          <w:sz w:val="28"/>
          <w:szCs w:val="28"/>
          <w:lang w:val="es-VE"/>
        </w:rPr>
        <w:t>mật độ dân số tăng nhanh kéo theo rất nhiều loại hình dịch vụ phục vụ nhu cầu của người dân, đặc biệt là dịch vụ văn hóa, giải trí phát triển rất mạnh mẽ, tiềm ẩn phát sinh các vi phạm, mất an ninh trật tự; là nơi thu hút đông đảo lượng khách trong nước và quốc tế đến tham quan, là môi trường thuận lợi phát triển các loại hình kinh doanh dịch vụ văn hoá, trong đó có kinh doanh karaoke, nhà hàng ăn uống có sử dụng nhạc, để đáp ứng nhu cầu thư giãn, giải trí cho người dân trên địa bàn, cũng như du khách trong và ngoài nước.</w:t>
      </w:r>
    </w:p>
    <w:p w14:paraId="7AA520E4" w14:textId="77777777" w:rsidR="00191720" w:rsidRPr="00191720" w:rsidRDefault="00191720" w:rsidP="00191720">
      <w:pPr>
        <w:pStyle w:val="Bodytext21"/>
        <w:spacing w:before="70" w:after="0" w:line="240" w:lineRule="auto"/>
        <w:ind w:firstLine="709"/>
        <w:rPr>
          <w:rFonts w:ascii="Times New Roman" w:hAnsi="Times New Roman" w:cs="Times New Roman"/>
          <w:sz w:val="28"/>
          <w:szCs w:val="28"/>
          <w:lang w:val="es-VE"/>
        </w:rPr>
      </w:pPr>
      <w:r w:rsidRPr="00191720">
        <w:rPr>
          <w:rFonts w:ascii="Times New Roman" w:hAnsi="Times New Roman" w:cs="Times New Roman"/>
          <w:sz w:val="28"/>
          <w:szCs w:val="28"/>
          <w:lang w:val="es-VE"/>
        </w:rPr>
        <w:t xml:space="preserve">Trước tình hình trên, để đảm bảo tính răn đe trong việc xử lý vi phạm hành chính trong lĩnh vực văn hóa; căn cứ khoản 2 Điều 20 Luật Thủ đô năm 2012, HĐND Thành phố đã ban hành Nghị quyết số 26/2022/NQ-HĐND ngày 08/12/2022 của HĐND Thành phố về việc quy định mức tiền phạt đối với một số hành vi vi phạm hành chính trong lĩnh vực văn hóa ở nội thành thành phố Hà Nội. Theo đó, nội dung của Nghị quyết số 26/2022/NQ-HĐND đã tăng mức xử phạt đối với một số hành vi vi phạm được quy định tại Nghị định số </w:t>
      </w:r>
      <w:r w:rsidRPr="00191720">
        <w:rPr>
          <w:rFonts w:ascii="Times New Roman" w:hAnsi="Times New Roman" w:cs="Times New Roman"/>
          <w:bCs/>
          <w:sz w:val="28"/>
          <w:szCs w:val="28"/>
          <w:lang w:val="es-VE"/>
        </w:rPr>
        <w:t>38/2021/NĐ-CP ngày 29/3/2021 của Chính phủ quy định về xử phạt vi phạm hành chính trong lĩnh vực văn hóa và quảng cáo</w:t>
      </w:r>
      <w:r w:rsidRPr="00191720">
        <w:rPr>
          <w:rFonts w:ascii="Times New Roman" w:hAnsi="Times New Roman" w:cs="Times New Roman"/>
          <w:sz w:val="28"/>
          <w:szCs w:val="28"/>
          <w:lang w:val="es-VE"/>
        </w:rPr>
        <w:t>.</w:t>
      </w:r>
    </w:p>
    <w:p w14:paraId="2BEBC88F" w14:textId="77777777" w:rsidR="00191720" w:rsidRPr="00191720" w:rsidRDefault="00191720" w:rsidP="00191720">
      <w:pPr>
        <w:pStyle w:val="Bodytext21"/>
        <w:spacing w:before="100" w:after="0" w:line="240" w:lineRule="auto"/>
        <w:ind w:firstLine="709"/>
        <w:rPr>
          <w:rFonts w:ascii="Times New Roman" w:hAnsi="Times New Roman" w:cs="Times New Roman"/>
          <w:sz w:val="28"/>
          <w:szCs w:val="28"/>
        </w:rPr>
      </w:pPr>
      <w:r w:rsidRPr="00191720">
        <w:rPr>
          <w:rFonts w:ascii="Times New Roman" w:hAnsi="Times New Roman" w:cs="Times New Roman"/>
          <w:sz w:val="28"/>
          <w:szCs w:val="28"/>
        </w:rPr>
        <w:t xml:space="preserve">Từ thực tế áp dụng </w:t>
      </w:r>
      <w:bookmarkStart w:id="2" w:name="_Hlk193354110"/>
      <w:r w:rsidRPr="00191720">
        <w:rPr>
          <w:rFonts w:ascii="Times New Roman" w:hAnsi="Times New Roman" w:cs="Times New Roman"/>
          <w:sz w:val="28"/>
          <w:szCs w:val="28"/>
        </w:rPr>
        <w:t xml:space="preserve">Nghị quyết số </w:t>
      </w:r>
      <w:r w:rsidRPr="00191720">
        <w:rPr>
          <w:rFonts w:ascii="Times New Roman" w:hAnsi="Times New Roman" w:cs="Times New Roman"/>
          <w:sz w:val="28"/>
          <w:szCs w:val="28"/>
          <w:lang w:val="es-VE"/>
        </w:rPr>
        <w:t>26/2022/NQ-HĐND ngày 08/12/2022</w:t>
      </w:r>
      <w:r w:rsidRPr="00191720">
        <w:rPr>
          <w:rFonts w:ascii="Times New Roman" w:hAnsi="Times New Roman" w:cs="Times New Roman"/>
          <w:sz w:val="28"/>
          <w:szCs w:val="28"/>
        </w:rPr>
        <w:t xml:space="preserve"> </w:t>
      </w:r>
      <w:r w:rsidRPr="00191720">
        <w:rPr>
          <w:rFonts w:ascii="Times New Roman" w:hAnsi="Times New Roman" w:cs="Times New Roman"/>
          <w:sz w:val="28"/>
          <w:szCs w:val="28"/>
        </w:rPr>
        <w:lastRenderedPageBreak/>
        <w:t xml:space="preserve">của </w:t>
      </w:r>
      <w:r w:rsidRPr="00191720">
        <w:rPr>
          <w:rFonts w:ascii="Times New Roman" w:hAnsi="Times New Roman" w:cs="Times New Roman"/>
          <w:sz w:val="28"/>
          <w:szCs w:val="28"/>
          <w:lang w:val="es-VE"/>
        </w:rPr>
        <w:t>HĐND Thành phố</w:t>
      </w:r>
      <w:bookmarkEnd w:id="2"/>
      <w:r w:rsidRPr="00191720">
        <w:rPr>
          <w:rFonts w:ascii="Times New Roman" w:hAnsi="Times New Roman" w:cs="Times New Roman"/>
          <w:sz w:val="28"/>
          <w:szCs w:val="28"/>
        </w:rPr>
        <w:t xml:space="preserve">, kết quả đánh giá bước đầu cho thấy các vi phạm mới phát sinh </w:t>
      </w:r>
      <w:r w:rsidRPr="00191720">
        <w:rPr>
          <w:rFonts w:ascii="Times New Roman" w:hAnsi="Times New Roman" w:cs="Times New Roman"/>
          <w:sz w:val="28"/>
          <w:szCs w:val="28"/>
          <w:lang w:val="nb-NO"/>
        </w:rPr>
        <w:t>tại các quận nội thành</w:t>
      </w:r>
      <w:r w:rsidRPr="00191720">
        <w:rPr>
          <w:rFonts w:ascii="Times New Roman" w:hAnsi="Times New Roman" w:cs="Times New Roman"/>
          <w:sz w:val="28"/>
          <w:szCs w:val="28"/>
        </w:rPr>
        <w:t xml:space="preserve"> trong lĩnh vực văn hóa đã từng bước được kiểm soát, ngăn chặn, góp phần nâng cao ý thức chấp hành pháp luật của tổ chức và cá nhân trong lĩnh vực này.</w:t>
      </w:r>
    </w:p>
    <w:p w14:paraId="0F79E800" w14:textId="0CF17E25" w:rsidR="00191720" w:rsidRPr="00191720" w:rsidRDefault="00191720" w:rsidP="00191720">
      <w:pPr>
        <w:spacing w:before="100"/>
        <w:ind w:firstLine="709"/>
        <w:jc w:val="both"/>
        <w:rPr>
          <w:rFonts w:cs="Times New Roman"/>
          <w:bCs/>
          <w:sz w:val="28"/>
          <w:szCs w:val="28"/>
          <w:lang w:val="es-VE"/>
        </w:rPr>
      </w:pPr>
      <w:r w:rsidRPr="00191720">
        <w:rPr>
          <w:rFonts w:cs="Times New Roman"/>
          <w:sz w:val="28"/>
          <w:szCs w:val="28"/>
        </w:rPr>
        <w:t xml:space="preserve">Vì vậy, để thực hiện tốt nhiệm vụ xây dựng và phát triển Thủ đô cùng với các giải pháp quản lý nhà nước trong lĩnh vực văn hóa và quảng cáo hiện hành, việc thực hiện quy định nâng mức tiền phạt quy định tại khoản 1 Điều </w:t>
      </w:r>
      <w:r w:rsidR="00D76FCD">
        <w:rPr>
          <w:rFonts w:cs="Times New Roman"/>
          <w:sz w:val="28"/>
          <w:szCs w:val="28"/>
        </w:rPr>
        <w:t>14</w:t>
      </w:r>
      <w:r w:rsidRPr="00191720">
        <w:rPr>
          <w:rFonts w:cs="Times New Roman"/>
          <w:sz w:val="28"/>
          <w:szCs w:val="28"/>
        </w:rPr>
        <w:t xml:space="preserve"> Luật Thủ đô năm 202</w:t>
      </w:r>
      <w:r w:rsidR="00D76FCD">
        <w:rPr>
          <w:rFonts w:cs="Times New Roman"/>
          <w:sz w:val="28"/>
          <w:szCs w:val="28"/>
        </w:rPr>
        <w:t xml:space="preserve">6 </w:t>
      </w:r>
      <w:r w:rsidRPr="00191720">
        <w:rPr>
          <w:rFonts w:cs="Times New Roman"/>
          <w:sz w:val="28"/>
          <w:szCs w:val="28"/>
        </w:rPr>
        <w:t xml:space="preserve">sẽ nâng cao tính răn đe và ngăn chặn các vi phạm mới phát sinh trên toàn địa bàn Thành phố. Đây là biện pháp hữu hiệu nhằm nâng cao hiệu lực, hiệu quả trong công tác quản lý nhà nước trong lĩnh vực văn hóa và quảng cáo, một trong những yêu cầu cấp thiết trong giai đoạn hiện nay. Từ những lý do trên, việc ban hành Nghị quyết của </w:t>
      </w:r>
      <w:r w:rsidRPr="00191720">
        <w:rPr>
          <w:rFonts w:cs="Times New Roman"/>
          <w:sz w:val="28"/>
          <w:szCs w:val="28"/>
          <w:lang w:val="es-VE"/>
        </w:rPr>
        <w:t xml:space="preserve">HĐND Thành phố </w:t>
      </w:r>
      <w:r w:rsidRPr="00191720">
        <w:rPr>
          <w:rFonts w:cs="Times New Roman"/>
          <w:sz w:val="28"/>
          <w:szCs w:val="28"/>
        </w:rPr>
        <w:t xml:space="preserve">(thay thế Nghị quyết số </w:t>
      </w:r>
      <w:r w:rsidRPr="00191720">
        <w:rPr>
          <w:rFonts w:cs="Times New Roman"/>
          <w:sz w:val="28"/>
          <w:szCs w:val="28"/>
          <w:lang w:val="es-VE"/>
        </w:rPr>
        <w:t>26/2022/NQ-HĐND ngày 08/12/2022</w:t>
      </w:r>
      <w:r w:rsidRPr="00191720">
        <w:rPr>
          <w:rFonts w:cs="Times New Roman"/>
          <w:sz w:val="28"/>
          <w:szCs w:val="28"/>
        </w:rPr>
        <w:t xml:space="preserve">) về nâng mức tiền phạt cao hơn khi thực hiện </w:t>
      </w:r>
      <w:r w:rsidRPr="00191720">
        <w:rPr>
          <w:rFonts w:cs="Times New Roman"/>
          <w:sz w:val="28"/>
          <w:szCs w:val="28"/>
          <w:lang w:val="es-VE"/>
        </w:rPr>
        <w:t xml:space="preserve">Nghị định số </w:t>
      </w:r>
      <w:r w:rsidR="00D76FCD">
        <w:rPr>
          <w:rFonts w:cs="Times New Roman"/>
          <w:bCs/>
          <w:sz w:val="28"/>
          <w:szCs w:val="28"/>
          <w:lang w:val="es-VE"/>
        </w:rPr>
        <w:t>87</w:t>
      </w:r>
      <w:r w:rsidRPr="00191720">
        <w:rPr>
          <w:rFonts w:cs="Times New Roman"/>
          <w:bCs/>
          <w:sz w:val="28"/>
          <w:szCs w:val="28"/>
          <w:lang w:val="es-VE"/>
        </w:rPr>
        <w:t>/202</w:t>
      </w:r>
      <w:r w:rsidR="00D76FCD">
        <w:rPr>
          <w:rFonts w:cs="Times New Roman"/>
          <w:bCs/>
          <w:sz w:val="28"/>
          <w:szCs w:val="28"/>
          <w:lang w:val="es-VE"/>
        </w:rPr>
        <w:t>6</w:t>
      </w:r>
      <w:r w:rsidRPr="00191720">
        <w:rPr>
          <w:rFonts w:cs="Times New Roman"/>
          <w:bCs/>
          <w:sz w:val="28"/>
          <w:szCs w:val="28"/>
          <w:lang w:val="es-VE"/>
        </w:rPr>
        <w:t>/NĐ-CP ngày 2</w:t>
      </w:r>
      <w:r w:rsidR="00D76FCD">
        <w:rPr>
          <w:rFonts w:cs="Times New Roman"/>
          <w:bCs/>
          <w:sz w:val="28"/>
          <w:szCs w:val="28"/>
          <w:lang w:val="es-VE"/>
        </w:rPr>
        <w:t>7</w:t>
      </w:r>
      <w:r w:rsidRPr="00191720">
        <w:rPr>
          <w:rFonts w:cs="Times New Roman"/>
          <w:bCs/>
          <w:sz w:val="28"/>
          <w:szCs w:val="28"/>
          <w:lang w:val="es-VE"/>
        </w:rPr>
        <w:t>/3/202</w:t>
      </w:r>
      <w:r w:rsidR="00D76FCD">
        <w:rPr>
          <w:rFonts w:cs="Times New Roman"/>
          <w:bCs/>
          <w:sz w:val="28"/>
          <w:szCs w:val="28"/>
          <w:lang w:val="es-VE"/>
        </w:rPr>
        <w:t>6</w:t>
      </w:r>
      <w:r w:rsidRPr="00191720">
        <w:rPr>
          <w:rFonts w:cs="Times New Roman"/>
          <w:bCs/>
          <w:sz w:val="28"/>
          <w:szCs w:val="28"/>
          <w:lang w:val="es-VE"/>
        </w:rPr>
        <w:t xml:space="preserve"> của Chính phủ quy định về xử phạt vi phạm hành chính trong lĩnh vực văn hóa và quảng cáo</w:t>
      </w:r>
      <w:r w:rsidRPr="00191720">
        <w:rPr>
          <w:rFonts w:cs="Times New Roman"/>
          <w:sz w:val="28"/>
          <w:szCs w:val="28"/>
        </w:rPr>
        <w:t xml:space="preserve"> trên địa bàn thành phố Hà Nội là rất cần thiết </w:t>
      </w:r>
      <w:bookmarkStart w:id="3" w:name="_Hlk193909887"/>
      <w:r w:rsidRPr="00191720">
        <w:rPr>
          <w:rFonts w:cs="Times New Roman"/>
          <w:sz w:val="28"/>
          <w:szCs w:val="28"/>
        </w:rPr>
        <w:t xml:space="preserve">và phù hợp với tình hình thực </w:t>
      </w:r>
      <w:bookmarkEnd w:id="3"/>
      <w:r w:rsidRPr="00191720">
        <w:rPr>
          <w:rFonts w:cs="Times New Roman"/>
          <w:sz w:val="28"/>
          <w:szCs w:val="28"/>
        </w:rPr>
        <w:t>tiễn.</w:t>
      </w:r>
    </w:p>
    <w:p w14:paraId="6B699A89" w14:textId="77777777" w:rsidR="002B7C82" w:rsidRPr="00AE5841" w:rsidRDefault="002B7C82" w:rsidP="002B7C82">
      <w:pPr>
        <w:spacing w:before="120" w:after="120" w:line="340" w:lineRule="atLeast"/>
        <w:ind w:firstLine="720"/>
        <w:jc w:val="both"/>
        <w:rPr>
          <w:rFonts w:cs="Times New Roman"/>
          <w:b/>
          <w:bCs/>
          <w:color w:val="000000" w:themeColor="text1"/>
          <w:spacing w:val="-4"/>
          <w:sz w:val="28"/>
          <w:szCs w:val="28"/>
          <w:lang w:val="nl-NL"/>
        </w:rPr>
      </w:pPr>
      <w:r w:rsidRPr="00AE5841">
        <w:rPr>
          <w:rFonts w:cs="Times New Roman"/>
          <w:b/>
          <w:bCs/>
          <w:color w:val="000000" w:themeColor="text1"/>
          <w:spacing w:val="-4"/>
          <w:sz w:val="28"/>
          <w:szCs w:val="28"/>
          <w:lang w:val="nl-NL"/>
        </w:rPr>
        <w:t>II. MỤC ĐÍCH, QUAN ĐIỂM XÂY DỰNG NGHỊ QUYẾT</w:t>
      </w:r>
    </w:p>
    <w:p w14:paraId="4D5A7CE5" w14:textId="6F45C606" w:rsidR="002B7C82" w:rsidRPr="00AE5841" w:rsidRDefault="002B7C82" w:rsidP="002B7C82">
      <w:pPr>
        <w:spacing w:before="120" w:after="120" w:line="340" w:lineRule="atLeast"/>
        <w:ind w:firstLine="720"/>
        <w:jc w:val="both"/>
        <w:rPr>
          <w:rFonts w:cs="Times New Roman"/>
          <w:iCs/>
          <w:color w:val="000000" w:themeColor="text1"/>
          <w:sz w:val="28"/>
          <w:szCs w:val="28"/>
          <w:lang w:val="pt-BR"/>
        </w:rPr>
      </w:pPr>
      <w:r w:rsidRPr="00AE5841">
        <w:rPr>
          <w:rFonts w:cs="Times New Roman"/>
          <w:iCs/>
          <w:color w:val="000000" w:themeColor="text1"/>
          <w:sz w:val="28"/>
          <w:szCs w:val="28"/>
          <w:lang w:val="pt-BR"/>
        </w:rPr>
        <w:t xml:space="preserve">- </w:t>
      </w:r>
      <w:r w:rsidRPr="008A5A46">
        <w:rPr>
          <w:rFonts w:cs="Times New Roman"/>
          <w:color w:val="000000" w:themeColor="text1"/>
          <w:spacing w:val="-2"/>
          <w:sz w:val="28"/>
          <w:szCs w:val="28"/>
          <w:lang w:val="nl-NL"/>
        </w:rPr>
        <w:t xml:space="preserve">Việc xây dựng, ban hành Nghị quyết nhằm </w:t>
      </w:r>
      <w:r w:rsidRPr="008A5A46">
        <w:rPr>
          <w:rFonts w:cs="Times New Roman"/>
          <w:color w:val="000000" w:themeColor="text1"/>
          <w:sz w:val="28"/>
          <w:szCs w:val="28"/>
          <w:lang w:val="nl-NL"/>
        </w:rPr>
        <w:t xml:space="preserve">quy định chi tiết nội dung </w:t>
      </w:r>
      <w:r w:rsidR="000B1B32">
        <w:rPr>
          <w:rFonts w:cs="Times New Roman"/>
          <w:color w:val="000000" w:themeColor="text1"/>
          <w:sz w:val="28"/>
          <w:szCs w:val="28"/>
          <w:lang w:val="nl-NL"/>
        </w:rPr>
        <w:t xml:space="preserve">tại điểm b, </w:t>
      </w:r>
      <w:r w:rsidRPr="008A5A46">
        <w:rPr>
          <w:rFonts w:cs="Times New Roman"/>
          <w:color w:val="000000" w:themeColor="text1"/>
          <w:sz w:val="28"/>
          <w:szCs w:val="28"/>
          <w:lang w:val="nl-NL"/>
        </w:rPr>
        <w:t xml:space="preserve">khoản </w:t>
      </w:r>
      <w:r w:rsidR="000B1B32">
        <w:rPr>
          <w:rFonts w:cs="Times New Roman"/>
          <w:color w:val="000000" w:themeColor="text1"/>
          <w:sz w:val="28"/>
          <w:szCs w:val="28"/>
          <w:lang w:val="nl-NL"/>
        </w:rPr>
        <w:t>1,</w:t>
      </w:r>
      <w:r w:rsidRPr="008A5A46">
        <w:rPr>
          <w:rFonts w:cs="Times New Roman"/>
          <w:color w:val="000000" w:themeColor="text1"/>
          <w:sz w:val="28"/>
          <w:szCs w:val="28"/>
          <w:lang w:val="nl-NL"/>
        </w:rPr>
        <w:t xml:space="preserve"> Điều 14 Luật Thủ đô giao cho HĐND Thành phố quy định về việc áp dụng </w:t>
      </w:r>
      <w:r w:rsidR="000B1B32" w:rsidRPr="00E2328F">
        <w:rPr>
          <w:noProof/>
          <w:sz w:val="28"/>
          <w:szCs w:val="28"/>
        </w:rPr>
        <w:t>m</w:t>
      </w:r>
      <w:r w:rsidR="000B1B32" w:rsidRPr="00E2328F">
        <w:rPr>
          <w:noProof/>
          <w:sz w:val="28"/>
          <w:szCs w:val="28"/>
          <w:lang w:val="vi-VN"/>
        </w:rPr>
        <w:t>ức tiền phạt vi phạm hành chính trên địa bàn Thành phố</w:t>
      </w:r>
      <w:r w:rsidR="000B1B32" w:rsidRPr="00E2328F">
        <w:rPr>
          <w:noProof/>
          <w:sz w:val="28"/>
          <w:szCs w:val="28"/>
        </w:rPr>
        <w:t xml:space="preserve"> </w:t>
      </w:r>
      <w:r w:rsidR="000B1B32" w:rsidRPr="00E2328F">
        <w:rPr>
          <w:noProof/>
          <w:sz w:val="28"/>
          <w:szCs w:val="28"/>
          <w:lang w:val="vi-VN"/>
        </w:rPr>
        <w:t>cao hơn nhưng không quá 02 lần mức tiền phạt chung và thẩm quyền phạt tiền tương ứng do Chính phủ quy định</w:t>
      </w:r>
      <w:r w:rsidR="000B1B32" w:rsidRPr="00E2328F">
        <w:rPr>
          <w:noProof/>
          <w:sz w:val="28"/>
          <w:szCs w:val="28"/>
        </w:rPr>
        <w:t xml:space="preserve"> </w:t>
      </w:r>
      <w:r w:rsidR="000B1B32" w:rsidRPr="00E2328F">
        <w:rPr>
          <w:bCs/>
          <w:sz w:val="28"/>
          <w:szCs w:val="28"/>
        </w:rPr>
        <w:t>đối với hành vi vi phạm hành chính tương ứng trong các lĩnh vực văn hóa, quảng cáo</w:t>
      </w:r>
      <w:r w:rsidRPr="00AE5841">
        <w:rPr>
          <w:rFonts w:cs="Times New Roman"/>
          <w:iCs/>
          <w:color w:val="000000" w:themeColor="text1"/>
          <w:sz w:val="28"/>
          <w:szCs w:val="28"/>
          <w:lang w:val="pt-BR"/>
        </w:rPr>
        <w:t>, đồng thời phù hợp với chủ chương đường lối của Đảng, quy định của pháp luật.</w:t>
      </w:r>
    </w:p>
    <w:p w14:paraId="2376323D" w14:textId="77777777" w:rsidR="002B7C82" w:rsidRPr="008A5A46" w:rsidRDefault="002B7C82" w:rsidP="002B7C82">
      <w:pPr>
        <w:widowControl w:val="0"/>
        <w:spacing w:before="120" w:after="120" w:line="340" w:lineRule="atLeast"/>
        <w:ind w:firstLine="720"/>
        <w:jc w:val="both"/>
        <w:rPr>
          <w:rFonts w:cs="Times New Roman"/>
          <w:color w:val="000000" w:themeColor="text1"/>
          <w:sz w:val="28"/>
          <w:szCs w:val="28"/>
          <w:lang w:val="pt-BR"/>
        </w:rPr>
      </w:pPr>
      <w:r w:rsidRPr="008A5A46">
        <w:rPr>
          <w:rFonts w:cs="Times New Roman"/>
          <w:color w:val="000000" w:themeColor="text1"/>
          <w:sz w:val="28"/>
          <w:szCs w:val="28"/>
          <w:lang w:val="pt-BR"/>
        </w:rPr>
        <w:t>- Bảo đảm sự phù hợp, đồng bộ và thống nhất, tính hợp hiến, hợp pháp trong hệ thống văn bản quy phạm pháp luật và phù hợp với thực tiễn quản lý tại địa phương.</w:t>
      </w:r>
    </w:p>
    <w:p w14:paraId="19A43128" w14:textId="06006F30" w:rsidR="002B7C82" w:rsidRPr="008A5A46" w:rsidRDefault="002B7C82" w:rsidP="002B7C82">
      <w:pPr>
        <w:widowControl w:val="0"/>
        <w:spacing w:before="120" w:after="120" w:line="340" w:lineRule="atLeast"/>
        <w:ind w:firstLine="720"/>
        <w:jc w:val="both"/>
        <w:rPr>
          <w:rFonts w:cs="Times New Roman"/>
          <w:b/>
          <w:bCs/>
          <w:color w:val="000000" w:themeColor="text1"/>
          <w:kern w:val="2"/>
          <w:sz w:val="28"/>
          <w:szCs w:val="28"/>
          <w:lang w:val="pt-BR"/>
        </w:rPr>
      </w:pPr>
      <w:r w:rsidRPr="008A5A46">
        <w:rPr>
          <w:rFonts w:cs="Times New Roman"/>
          <w:b/>
          <w:bCs/>
          <w:color w:val="000000" w:themeColor="text1"/>
          <w:kern w:val="2"/>
          <w:sz w:val="28"/>
          <w:szCs w:val="28"/>
          <w:lang w:val="pt-BR"/>
        </w:rPr>
        <w:t>III. BỐ CỤC VÀ NỘI DUNG CƠ BẢN CỦA NGHỊ QUYẾT</w:t>
      </w:r>
    </w:p>
    <w:p w14:paraId="4AFE81C7" w14:textId="1B530A85" w:rsidR="002B7C82" w:rsidRPr="008A5A46" w:rsidRDefault="002B7C82" w:rsidP="002B7C82">
      <w:pPr>
        <w:widowControl w:val="0"/>
        <w:tabs>
          <w:tab w:val="left" w:pos="473"/>
          <w:tab w:val="center" w:pos="4535"/>
          <w:tab w:val="center" w:pos="4648"/>
        </w:tabs>
        <w:spacing w:after="0" w:line="240" w:lineRule="auto"/>
        <w:jc w:val="both"/>
        <w:rPr>
          <w:rFonts w:eastAsia="Calibri" w:cs="Times New Roman"/>
          <w:noProof/>
          <w:color w:val="000000" w:themeColor="text1"/>
          <w:sz w:val="28"/>
          <w:szCs w:val="24"/>
          <w:lang w:val="pt-BR" w:eastAsia="vi-VN"/>
        </w:rPr>
      </w:pPr>
      <w:r w:rsidRPr="008A5A46">
        <w:rPr>
          <w:rFonts w:cs="Times New Roman"/>
          <w:b/>
          <w:color w:val="000000" w:themeColor="text1"/>
          <w:kern w:val="2"/>
          <w:sz w:val="28"/>
          <w:szCs w:val="28"/>
          <w:lang w:val="pt-BR"/>
        </w:rPr>
        <w:t xml:space="preserve">          1. Tên Nghị quyết</w:t>
      </w:r>
      <w:r w:rsidRPr="008A5A46">
        <w:rPr>
          <w:rFonts w:cs="Times New Roman"/>
          <w:color w:val="000000" w:themeColor="text1"/>
          <w:kern w:val="2"/>
          <w:sz w:val="28"/>
          <w:szCs w:val="28"/>
          <w:lang w:val="pt-BR"/>
        </w:rPr>
        <w:t xml:space="preserve">: </w:t>
      </w:r>
      <w:r w:rsidR="003807C7" w:rsidRPr="00EA463A">
        <w:rPr>
          <w:color w:val="000000"/>
          <w:sz w:val="28"/>
          <w:szCs w:val="24"/>
        </w:rPr>
        <w:t>Q</w:t>
      </w:r>
      <w:r w:rsidR="003807C7" w:rsidRPr="00EA463A">
        <w:rPr>
          <w:color w:val="000000"/>
          <w:sz w:val="28"/>
          <w:szCs w:val="24"/>
          <w:lang w:val="vi-VN"/>
        </w:rPr>
        <w:t xml:space="preserve">uy định mức tiền phạt đối với một số hành vi vi </w:t>
      </w:r>
      <w:r w:rsidR="003807C7" w:rsidRPr="00EA463A">
        <w:rPr>
          <w:rFonts w:cs="Times New Roman"/>
          <w:color w:val="000000"/>
          <w:sz w:val="28"/>
          <w:szCs w:val="24"/>
          <w:lang w:val="vi-VN"/>
        </w:rPr>
        <w:t xml:space="preserve">phạm </w:t>
      </w:r>
      <w:r w:rsidR="003807C7" w:rsidRPr="00EA463A">
        <w:rPr>
          <w:rFonts w:cs="Times New Roman"/>
          <w:color w:val="000000"/>
          <w:spacing w:val="-4"/>
          <w:sz w:val="28"/>
          <w:szCs w:val="24"/>
          <w:lang w:val="vi-VN"/>
        </w:rPr>
        <w:t>hành chính trong lĩnh vực văn hoá</w:t>
      </w:r>
      <w:r w:rsidR="003807C7" w:rsidRPr="00EA463A">
        <w:rPr>
          <w:rFonts w:cs="Times New Roman"/>
          <w:color w:val="000000"/>
          <w:spacing w:val="-4"/>
          <w:sz w:val="28"/>
          <w:szCs w:val="24"/>
        </w:rPr>
        <w:t xml:space="preserve">, </w:t>
      </w:r>
      <w:r w:rsidR="003807C7" w:rsidRPr="00EA463A">
        <w:rPr>
          <w:rFonts w:cs="Times New Roman"/>
          <w:color w:val="000000"/>
          <w:spacing w:val="-4"/>
          <w:sz w:val="28"/>
          <w:szCs w:val="24"/>
          <w:lang w:val="vi-VN"/>
        </w:rPr>
        <w:t xml:space="preserve">quảng cáo </w:t>
      </w:r>
      <w:r w:rsidR="003807C7" w:rsidRPr="00EA463A">
        <w:rPr>
          <w:rFonts w:cs="Times New Roman"/>
          <w:color w:val="000000"/>
          <w:spacing w:val="-4"/>
          <w:sz w:val="28"/>
          <w:szCs w:val="24"/>
        </w:rPr>
        <w:t>trên địa bàn thành phố Hà Nội</w:t>
      </w:r>
      <w:r w:rsidRPr="00AE5841">
        <w:rPr>
          <w:rFonts w:eastAsia="Calibri" w:cs="Times New Roman"/>
          <w:bCs/>
          <w:noProof/>
          <w:color w:val="000000" w:themeColor="text1"/>
          <w:sz w:val="28"/>
          <w:szCs w:val="24"/>
          <w:lang w:val="vi-VN" w:eastAsia="vi-VN"/>
        </w:rPr>
        <w:t xml:space="preserve"> </w:t>
      </w:r>
      <w:r w:rsidRPr="00AE5841">
        <w:rPr>
          <w:rFonts w:eastAsia="Calibri" w:cs="Times New Roman"/>
          <w:bCs/>
          <w:i/>
          <w:iCs/>
          <w:noProof/>
          <w:color w:val="000000" w:themeColor="text1"/>
          <w:sz w:val="28"/>
          <w:szCs w:val="24"/>
          <w:lang w:val="vi-VN" w:eastAsia="vi-VN"/>
        </w:rPr>
        <w:t xml:space="preserve">(Thực hiện </w:t>
      </w:r>
      <w:r w:rsidR="000D67F3">
        <w:rPr>
          <w:rFonts w:eastAsia="Calibri" w:cs="Times New Roman"/>
          <w:bCs/>
          <w:i/>
          <w:iCs/>
          <w:noProof/>
          <w:color w:val="000000" w:themeColor="text1"/>
          <w:sz w:val="28"/>
          <w:szCs w:val="24"/>
          <w:lang w:eastAsia="vi-VN"/>
        </w:rPr>
        <w:t xml:space="preserve">điểm b, </w:t>
      </w:r>
      <w:r w:rsidRPr="00AE5841">
        <w:rPr>
          <w:rFonts w:eastAsia="Calibri" w:cs="Times New Roman"/>
          <w:bCs/>
          <w:i/>
          <w:iCs/>
          <w:noProof/>
          <w:color w:val="000000" w:themeColor="text1"/>
          <w:sz w:val="28"/>
          <w:szCs w:val="24"/>
          <w:lang w:val="vi-VN" w:eastAsia="vi-VN"/>
        </w:rPr>
        <w:t xml:space="preserve">khoản </w:t>
      </w:r>
      <w:r w:rsidR="003807C7">
        <w:rPr>
          <w:rFonts w:eastAsia="Calibri" w:cs="Times New Roman"/>
          <w:bCs/>
          <w:i/>
          <w:iCs/>
          <w:noProof/>
          <w:color w:val="000000" w:themeColor="text1"/>
          <w:sz w:val="28"/>
          <w:szCs w:val="24"/>
          <w:lang w:val="pt-BR" w:eastAsia="vi-VN"/>
        </w:rPr>
        <w:t>1</w:t>
      </w:r>
      <w:r w:rsidRPr="00AE5841">
        <w:rPr>
          <w:rFonts w:eastAsia="Calibri" w:cs="Times New Roman"/>
          <w:bCs/>
          <w:i/>
          <w:iCs/>
          <w:noProof/>
          <w:color w:val="000000" w:themeColor="text1"/>
          <w:sz w:val="28"/>
          <w:szCs w:val="24"/>
          <w:lang w:val="vi-VN" w:eastAsia="vi-VN"/>
        </w:rPr>
        <w:t xml:space="preserve"> Điều </w:t>
      </w:r>
      <w:r w:rsidRPr="008A5A46">
        <w:rPr>
          <w:rFonts w:eastAsia="Calibri" w:cs="Times New Roman"/>
          <w:bCs/>
          <w:i/>
          <w:iCs/>
          <w:noProof/>
          <w:color w:val="000000" w:themeColor="text1"/>
          <w:sz w:val="28"/>
          <w:szCs w:val="24"/>
          <w:lang w:val="pt-BR" w:eastAsia="vi-VN"/>
        </w:rPr>
        <w:t>14</w:t>
      </w:r>
      <w:r w:rsidRPr="00AE5841">
        <w:rPr>
          <w:rFonts w:eastAsia="Calibri" w:cs="Times New Roman"/>
          <w:bCs/>
          <w:i/>
          <w:iCs/>
          <w:noProof/>
          <w:color w:val="000000" w:themeColor="text1"/>
          <w:sz w:val="28"/>
          <w:szCs w:val="24"/>
          <w:lang w:val="vi-VN" w:eastAsia="vi-VN"/>
        </w:rPr>
        <w:t xml:space="preserve"> của Luật Thủ đô</w:t>
      </w:r>
      <w:r w:rsidRPr="008A5A46">
        <w:rPr>
          <w:rFonts w:eastAsia="Calibri" w:cs="Times New Roman"/>
          <w:bCs/>
          <w:i/>
          <w:iCs/>
          <w:noProof/>
          <w:color w:val="000000" w:themeColor="text1"/>
          <w:sz w:val="28"/>
          <w:szCs w:val="24"/>
          <w:lang w:val="pt-BR" w:eastAsia="vi-VN"/>
        </w:rPr>
        <w:t xml:space="preserve"> s</w:t>
      </w:r>
      <w:r w:rsidRPr="00AE5841">
        <w:rPr>
          <w:rFonts w:eastAsia="Calibri" w:cs="Times New Roman"/>
          <w:bCs/>
          <w:i/>
          <w:iCs/>
          <w:noProof/>
          <w:color w:val="000000" w:themeColor="text1"/>
          <w:sz w:val="28"/>
          <w:szCs w:val="24"/>
          <w:lang w:val="vi-VN" w:eastAsia="vi-VN"/>
        </w:rPr>
        <w:t xml:space="preserve">ố </w:t>
      </w:r>
      <w:r w:rsidRPr="008A5A46">
        <w:rPr>
          <w:rFonts w:eastAsia="Calibri" w:cs="Times New Roman"/>
          <w:bCs/>
          <w:i/>
          <w:iCs/>
          <w:noProof/>
          <w:color w:val="000000" w:themeColor="text1"/>
          <w:sz w:val="28"/>
          <w:szCs w:val="24"/>
          <w:lang w:val="pt-BR" w:eastAsia="vi-VN"/>
        </w:rPr>
        <w:t>02</w:t>
      </w:r>
      <w:r w:rsidRPr="00AE5841">
        <w:rPr>
          <w:rFonts w:eastAsia="Calibri" w:cs="Times New Roman"/>
          <w:bCs/>
          <w:i/>
          <w:iCs/>
          <w:noProof/>
          <w:color w:val="000000" w:themeColor="text1"/>
          <w:sz w:val="28"/>
          <w:szCs w:val="24"/>
          <w:lang w:val="vi-VN" w:eastAsia="vi-VN"/>
        </w:rPr>
        <w:t>/2026/QH16)</w:t>
      </w:r>
      <w:r w:rsidRPr="008A5A46">
        <w:rPr>
          <w:rFonts w:eastAsia="Calibri" w:cs="Times New Roman"/>
          <w:bCs/>
          <w:i/>
          <w:iCs/>
          <w:noProof/>
          <w:color w:val="000000" w:themeColor="text1"/>
          <w:sz w:val="28"/>
          <w:szCs w:val="24"/>
          <w:lang w:val="pt-BR" w:eastAsia="vi-VN"/>
        </w:rPr>
        <w:t>.</w:t>
      </w:r>
    </w:p>
    <w:p w14:paraId="20C59C9E" w14:textId="7BCF8BB2" w:rsidR="002B7C82" w:rsidRPr="008A5A46" w:rsidRDefault="002B7C82" w:rsidP="002B7C82">
      <w:pPr>
        <w:widowControl w:val="0"/>
        <w:spacing w:before="120" w:after="120" w:line="320" w:lineRule="atLeast"/>
        <w:ind w:firstLine="720"/>
        <w:jc w:val="both"/>
        <w:rPr>
          <w:rFonts w:cs="Times New Roman"/>
          <w:b/>
          <w:bCs/>
          <w:color w:val="000000" w:themeColor="text1"/>
          <w:kern w:val="2"/>
          <w:sz w:val="28"/>
          <w:szCs w:val="28"/>
          <w:lang w:val="pt-BR"/>
        </w:rPr>
      </w:pPr>
      <w:r w:rsidRPr="008A5A46">
        <w:rPr>
          <w:rFonts w:cs="Times New Roman"/>
          <w:b/>
          <w:bCs/>
          <w:color w:val="000000" w:themeColor="text1"/>
          <w:kern w:val="2"/>
          <w:sz w:val="28"/>
          <w:szCs w:val="28"/>
          <w:lang w:val="pt-BR"/>
        </w:rPr>
        <w:t>2. Bố cục và nội dung Dự thảo Nghị quyết</w:t>
      </w:r>
      <w:r w:rsidRPr="008A5A46">
        <w:rPr>
          <w:rFonts w:cs="Times New Roman"/>
          <w:bCs/>
          <w:color w:val="000000" w:themeColor="text1"/>
          <w:kern w:val="2"/>
          <w:sz w:val="28"/>
          <w:szCs w:val="28"/>
          <w:lang w:val="pt-BR"/>
        </w:rPr>
        <w:t xml:space="preserve">: </w:t>
      </w:r>
      <w:r w:rsidRPr="008A5A46">
        <w:rPr>
          <w:rFonts w:eastAsia="Calibri" w:cs="Times New Roman"/>
          <w:color w:val="000000" w:themeColor="text1"/>
          <w:sz w:val="28"/>
          <w:lang w:val="pt-BR"/>
        </w:rPr>
        <w:t xml:space="preserve">Dự thảo Nghị quyết bao gồm </w:t>
      </w:r>
      <w:r w:rsidR="0035154D">
        <w:rPr>
          <w:rFonts w:eastAsia="Calibri" w:cs="Times New Roman"/>
          <w:color w:val="000000" w:themeColor="text1"/>
          <w:sz w:val="28"/>
          <w:lang w:val="pt-BR"/>
        </w:rPr>
        <w:t>6</w:t>
      </w:r>
      <w:r w:rsidRPr="00377342">
        <w:rPr>
          <w:rFonts w:eastAsia="Calibri" w:cs="Times New Roman"/>
          <w:color w:val="000000" w:themeColor="text1"/>
          <w:sz w:val="28"/>
          <w:lang w:val="pt-BR"/>
        </w:rPr>
        <w:t xml:space="preserve"> điều </w:t>
      </w:r>
      <w:r w:rsidRPr="00377342">
        <w:rPr>
          <w:rFonts w:eastAsia="Calibri" w:cs="Times New Roman"/>
          <w:i/>
          <w:iCs/>
          <w:noProof/>
          <w:color w:val="000000" w:themeColor="text1"/>
          <w:sz w:val="28"/>
          <w:lang w:val="pt-BR"/>
        </w:rPr>
        <w:t>(cụ thể chi tiết nội dung các Điều và giải trình tại Bản thuyết minh và giải trình kèm theo).</w:t>
      </w:r>
    </w:p>
    <w:p w14:paraId="58160D66" w14:textId="77777777" w:rsidR="002B7C82" w:rsidRPr="00AE5841" w:rsidRDefault="002B7C82" w:rsidP="002B7C82">
      <w:pPr>
        <w:widowControl w:val="0"/>
        <w:shd w:val="clear" w:color="auto" w:fill="FFFFFF"/>
        <w:spacing w:before="120" w:after="0" w:line="320" w:lineRule="exact"/>
        <w:ind w:firstLine="567"/>
        <w:jc w:val="both"/>
        <w:rPr>
          <w:b/>
          <w:bCs/>
          <w:noProof/>
          <w:color w:val="000000" w:themeColor="text1"/>
          <w:sz w:val="28"/>
          <w:szCs w:val="28"/>
          <w:lang w:val="vi-VN"/>
        </w:rPr>
      </w:pPr>
      <w:r w:rsidRPr="008A5A46">
        <w:rPr>
          <w:b/>
          <w:bCs/>
          <w:noProof/>
          <w:color w:val="000000" w:themeColor="text1"/>
          <w:sz w:val="28"/>
          <w:szCs w:val="28"/>
          <w:lang w:val="pt-BR"/>
        </w:rPr>
        <w:t>I</w:t>
      </w:r>
      <w:r w:rsidRPr="00AE5841">
        <w:rPr>
          <w:b/>
          <w:bCs/>
          <w:noProof/>
          <w:color w:val="000000" w:themeColor="text1"/>
          <w:sz w:val="28"/>
          <w:szCs w:val="28"/>
          <w:lang w:val="vi-VN"/>
        </w:rPr>
        <w:t>V. ĐÁNH GIÁ VỀ SỰ PHÙ HỢP VỚI ĐIỀU 4 CỦA LUẬT THỦ ĐÔ</w:t>
      </w:r>
    </w:p>
    <w:p w14:paraId="610CDE24" w14:textId="77777777" w:rsidR="002B7C82" w:rsidRPr="008A5A46" w:rsidRDefault="002B7C82" w:rsidP="002B7C82">
      <w:pPr>
        <w:widowControl w:val="0"/>
        <w:shd w:val="clear" w:color="auto" w:fill="FFFFFF"/>
        <w:spacing w:before="120" w:after="0" w:line="320" w:lineRule="exact"/>
        <w:ind w:firstLine="567"/>
        <w:jc w:val="both"/>
        <w:rPr>
          <w:b/>
          <w:noProof/>
          <w:color w:val="000000" w:themeColor="text1"/>
          <w:sz w:val="28"/>
          <w:szCs w:val="28"/>
          <w:lang w:val="vi-VN"/>
        </w:rPr>
      </w:pPr>
      <w:r w:rsidRPr="00AE5841">
        <w:rPr>
          <w:b/>
          <w:noProof/>
          <w:color w:val="000000" w:themeColor="text1"/>
          <w:sz w:val="28"/>
          <w:szCs w:val="28"/>
          <w:lang w:val="vi-VN"/>
        </w:rPr>
        <w:t xml:space="preserve">1. 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w:t>
      </w:r>
      <w:r w:rsidRPr="00AE5841">
        <w:rPr>
          <w:b/>
          <w:noProof/>
          <w:color w:val="000000" w:themeColor="text1"/>
          <w:sz w:val="28"/>
          <w:szCs w:val="28"/>
          <w:lang w:val="vi-VN"/>
        </w:rPr>
        <w:lastRenderedPageBreak/>
        <w:t>viên</w:t>
      </w:r>
      <w:r w:rsidRPr="008A5A46">
        <w:rPr>
          <w:b/>
          <w:noProof/>
          <w:color w:val="000000" w:themeColor="text1"/>
          <w:sz w:val="28"/>
          <w:szCs w:val="28"/>
          <w:lang w:val="vi-VN"/>
        </w:rPr>
        <w:t>:</w:t>
      </w:r>
    </w:p>
    <w:p w14:paraId="45B2EDFC" w14:textId="40B45FC6" w:rsidR="002B7C82" w:rsidRPr="00215694" w:rsidRDefault="002B7C82" w:rsidP="002B7C82">
      <w:pPr>
        <w:widowControl w:val="0"/>
        <w:shd w:val="clear" w:color="auto" w:fill="FFFFFF"/>
        <w:spacing w:before="120" w:after="0" w:line="320" w:lineRule="exact"/>
        <w:ind w:firstLine="567"/>
        <w:jc w:val="both"/>
        <w:rPr>
          <w:noProof/>
          <w:color w:val="000000" w:themeColor="text1"/>
          <w:sz w:val="28"/>
          <w:szCs w:val="28"/>
        </w:rPr>
      </w:pPr>
      <w:r w:rsidRPr="008A5A46">
        <w:rPr>
          <w:noProof/>
          <w:color w:val="000000" w:themeColor="text1"/>
          <w:sz w:val="28"/>
          <w:szCs w:val="28"/>
          <w:lang w:val="vi-VN"/>
        </w:rPr>
        <w:t xml:space="preserve">Dự thảo đảm bảo tính </w:t>
      </w:r>
      <w:r w:rsidRPr="00AE5841">
        <w:rPr>
          <w:noProof/>
          <w:color w:val="000000" w:themeColor="text1"/>
          <w:sz w:val="28"/>
          <w:szCs w:val="28"/>
          <w:lang w:val="vi-VN"/>
        </w:rPr>
        <w:t xml:space="preserve">hợp hiến, phù hợp với Luật Thủ đô, </w:t>
      </w:r>
      <w:r w:rsidRPr="008A5A46">
        <w:rPr>
          <w:noProof/>
          <w:color w:val="000000" w:themeColor="text1"/>
          <w:sz w:val="28"/>
          <w:szCs w:val="28"/>
          <w:lang w:val="vi-VN"/>
        </w:rPr>
        <w:t>đảm bảo tính</w:t>
      </w:r>
      <w:r w:rsidRPr="00AE5841">
        <w:rPr>
          <w:noProof/>
          <w:color w:val="000000" w:themeColor="text1"/>
          <w:sz w:val="28"/>
          <w:szCs w:val="28"/>
          <w:lang w:val="vi-VN"/>
        </w:rPr>
        <w:t xml:space="preserve"> thống nhất với các văn bản thi hành Luật Thủ đô</w:t>
      </w:r>
      <w:r w:rsidRPr="008A5A46">
        <w:rPr>
          <w:noProof/>
          <w:color w:val="000000" w:themeColor="text1"/>
          <w:sz w:val="28"/>
          <w:szCs w:val="28"/>
          <w:lang w:val="vi-VN"/>
        </w:rPr>
        <w:t xml:space="preserve"> và </w:t>
      </w:r>
      <w:r w:rsidRPr="00AE5841">
        <w:rPr>
          <w:noProof/>
          <w:color w:val="000000" w:themeColor="text1"/>
          <w:sz w:val="28"/>
          <w:szCs w:val="28"/>
          <w:lang w:val="vi-VN"/>
        </w:rPr>
        <w:t>tương thích với các điều ước quốc tế có liên quan mà nước Cộng hòa xã hội chủ nghĩa Việt Nam là thành viên</w:t>
      </w:r>
      <w:r w:rsidR="00215694">
        <w:rPr>
          <w:noProof/>
          <w:color w:val="000000" w:themeColor="text1"/>
          <w:sz w:val="28"/>
          <w:szCs w:val="28"/>
        </w:rPr>
        <w:t>.</w:t>
      </w:r>
    </w:p>
    <w:p w14:paraId="7C60AD64" w14:textId="77777777" w:rsidR="002B7C82" w:rsidRPr="00AE5841" w:rsidRDefault="002B7C82" w:rsidP="002B7C82">
      <w:pPr>
        <w:widowControl w:val="0"/>
        <w:shd w:val="clear" w:color="auto" w:fill="FFFFFF"/>
        <w:spacing w:before="120" w:after="0" w:line="320" w:lineRule="exact"/>
        <w:ind w:firstLine="567"/>
        <w:jc w:val="both"/>
        <w:rPr>
          <w:b/>
          <w:noProof/>
          <w:color w:val="000000" w:themeColor="text1"/>
          <w:sz w:val="28"/>
          <w:szCs w:val="28"/>
          <w:lang w:val="vi-VN"/>
        </w:rPr>
      </w:pPr>
      <w:r w:rsidRPr="00AE5841">
        <w:rPr>
          <w:b/>
          <w:noProof/>
          <w:color w:val="000000" w:themeColor="text1"/>
          <w:sz w:val="28"/>
          <w:szCs w:val="28"/>
          <w:lang w:val="vi-VN"/>
        </w:rPr>
        <w:t>2. Đánh giá về yêu cầu, sự phù hợp của việc phân định thẩm quyền giữa các cơ quan, đơn vị, phân cấp nhiệm vụ, quyền hạn cho các cơ quan, đơn vị; việc bảo đảm không phương hại đến quốc phòng, an ninh, đối ngoại quốc gia, dân tộc, tôn giáo và lĩnh vực khác liên quan trực tiếp đến chủ quyền quốc gia.</w:t>
      </w:r>
    </w:p>
    <w:p w14:paraId="23E8D528" w14:textId="77777777" w:rsidR="002B7C82" w:rsidRPr="008A5A46" w:rsidRDefault="002B7C82" w:rsidP="002B7C82">
      <w:pPr>
        <w:widowControl w:val="0"/>
        <w:shd w:val="clear" w:color="auto" w:fill="FFFFFF"/>
        <w:spacing w:before="120" w:after="0" w:line="320" w:lineRule="exact"/>
        <w:ind w:firstLine="567"/>
        <w:jc w:val="both"/>
        <w:rPr>
          <w:noProof/>
          <w:color w:val="000000" w:themeColor="text1"/>
          <w:sz w:val="28"/>
          <w:szCs w:val="28"/>
          <w:lang w:val="vi-VN"/>
        </w:rPr>
      </w:pPr>
      <w:r w:rsidRPr="008A5A46">
        <w:rPr>
          <w:noProof/>
          <w:color w:val="000000" w:themeColor="text1"/>
          <w:sz w:val="28"/>
          <w:szCs w:val="28"/>
          <w:lang w:val="vi-VN"/>
        </w:rPr>
        <w:t xml:space="preserve">Dự thảo đáp ứng </w:t>
      </w:r>
      <w:r w:rsidRPr="00AE5841">
        <w:rPr>
          <w:noProof/>
          <w:color w:val="000000" w:themeColor="text1"/>
          <w:sz w:val="28"/>
          <w:szCs w:val="28"/>
          <w:lang w:val="vi-VN"/>
        </w:rPr>
        <w:t xml:space="preserve">yêu cầu, </w:t>
      </w:r>
      <w:r w:rsidRPr="008A5A46">
        <w:rPr>
          <w:noProof/>
          <w:color w:val="000000" w:themeColor="text1"/>
          <w:sz w:val="28"/>
          <w:szCs w:val="28"/>
          <w:lang w:val="vi-VN"/>
        </w:rPr>
        <w:t>sự</w:t>
      </w:r>
      <w:r w:rsidRPr="00AE5841">
        <w:rPr>
          <w:noProof/>
          <w:color w:val="000000" w:themeColor="text1"/>
          <w:sz w:val="28"/>
          <w:szCs w:val="28"/>
          <w:lang w:val="vi-VN"/>
        </w:rPr>
        <w:t xml:space="preserve"> phù hợp của việc phân định thẩm quyền giữa các cơ quan, đơn vị, phân cấp nhiệm vụ, quyền hạn cho các cơ quan, đơn vị; bảo đảm không phương hại đến quốc phòng, an ninh, đối ngoại quốc gia, dân tộc, tôn giáo và lĩnh vực khác liên quan trực tiếp đến chủ quyền quốc gia</w:t>
      </w:r>
    </w:p>
    <w:p w14:paraId="364634E0" w14:textId="236EBDC0" w:rsidR="002B7C82" w:rsidRPr="00843892" w:rsidRDefault="002B7C82" w:rsidP="002B7C82">
      <w:pPr>
        <w:widowControl w:val="0"/>
        <w:shd w:val="clear" w:color="auto" w:fill="FFFFFF"/>
        <w:spacing w:before="120" w:after="0" w:line="320" w:lineRule="exact"/>
        <w:ind w:firstLine="567"/>
        <w:jc w:val="both"/>
        <w:rPr>
          <w:b/>
          <w:noProof/>
          <w:color w:val="000000" w:themeColor="text1"/>
          <w:sz w:val="28"/>
          <w:szCs w:val="28"/>
        </w:rPr>
      </w:pPr>
      <w:r w:rsidRPr="00AE5841">
        <w:rPr>
          <w:b/>
          <w:noProof/>
          <w:color w:val="000000" w:themeColor="text1"/>
          <w:sz w:val="28"/>
          <w:szCs w:val="28"/>
          <w:lang w:val="vi-VN"/>
        </w:rPr>
        <w:t>3. 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r w:rsidR="00843892">
        <w:rPr>
          <w:b/>
          <w:noProof/>
          <w:color w:val="000000" w:themeColor="text1"/>
          <w:sz w:val="28"/>
          <w:szCs w:val="28"/>
        </w:rPr>
        <w:t>.</w:t>
      </w:r>
    </w:p>
    <w:p w14:paraId="3E674AF2" w14:textId="481BE84E" w:rsidR="002B7C82" w:rsidRPr="008A5A46" w:rsidRDefault="002B7C82" w:rsidP="002B7C82">
      <w:pPr>
        <w:widowControl w:val="0"/>
        <w:shd w:val="clear" w:color="auto" w:fill="FFFFFF"/>
        <w:spacing w:before="120" w:after="0" w:line="320" w:lineRule="exact"/>
        <w:ind w:firstLine="567"/>
        <w:jc w:val="both"/>
        <w:rPr>
          <w:noProof/>
          <w:color w:val="000000" w:themeColor="text1"/>
          <w:sz w:val="28"/>
          <w:szCs w:val="28"/>
          <w:lang w:val="vi-VN"/>
        </w:rPr>
      </w:pPr>
      <w:r w:rsidRPr="008A5A46">
        <w:rPr>
          <w:noProof/>
          <w:color w:val="000000" w:themeColor="text1"/>
          <w:sz w:val="28"/>
          <w:szCs w:val="28"/>
          <w:lang w:val="vi-VN"/>
        </w:rPr>
        <w:t>Các quy định của dự thảo không tác động đến</w:t>
      </w:r>
      <w:r w:rsidRPr="00AE5841">
        <w:rPr>
          <w:noProof/>
          <w:color w:val="000000" w:themeColor="text1"/>
          <w:sz w:val="28"/>
          <w:szCs w:val="28"/>
          <w:lang w:val="vi-VN"/>
        </w:rPr>
        <w:t xml:space="preserve"> quyền </w:t>
      </w:r>
      <w:r w:rsidRPr="008A5A46">
        <w:rPr>
          <w:noProof/>
          <w:color w:val="000000" w:themeColor="text1"/>
          <w:sz w:val="28"/>
          <w:szCs w:val="28"/>
          <w:lang w:val="vi-VN"/>
        </w:rPr>
        <w:t xml:space="preserve">hợp pháp của </w:t>
      </w:r>
      <w:r w:rsidRPr="00AE5841">
        <w:rPr>
          <w:noProof/>
          <w:color w:val="000000" w:themeColor="text1"/>
          <w:sz w:val="28"/>
          <w:szCs w:val="28"/>
          <w:lang w:val="vi-VN"/>
        </w:rPr>
        <w:t>con người, quyền cơ bản của công dân</w:t>
      </w:r>
      <w:r w:rsidRPr="008A5A46">
        <w:rPr>
          <w:noProof/>
          <w:color w:val="000000" w:themeColor="text1"/>
          <w:sz w:val="28"/>
          <w:szCs w:val="28"/>
          <w:lang w:val="vi-VN"/>
        </w:rPr>
        <w:t xml:space="preserve"> nói chung, việc </w:t>
      </w:r>
      <w:r w:rsidR="00843892" w:rsidRPr="008A5A46">
        <w:rPr>
          <w:rFonts w:cs="Times New Roman"/>
          <w:color w:val="000000" w:themeColor="text1"/>
          <w:sz w:val="28"/>
          <w:szCs w:val="28"/>
          <w:lang w:val="nl-NL"/>
        </w:rPr>
        <w:t xml:space="preserve">áp dụng </w:t>
      </w:r>
      <w:r w:rsidR="00843892" w:rsidRPr="00E2328F">
        <w:rPr>
          <w:noProof/>
          <w:sz w:val="28"/>
          <w:szCs w:val="28"/>
        </w:rPr>
        <w:t>m</w:t>
      </w:r>
      <w:r w:rsidR="00843892" w:rsidRPr="00E2328F">
        <w:rPr>
          <w:noProof/>
          <w:sz w:val="28"/>
          <w:szCs w:val="28"/>
          <w:lang w:val="vi-VN"/>
        </w:rPr>
        <w:t>ức tiền phạt vi phạm hành chính trên địa bàn Thành phố</w:t>
      </w:r>
      <w:r w:rsidR="00843892" w:rsidRPr="00E2328F">
        <w:rPr>
          <w:noProof/>
          <w:sz w:val="28"/>
          <w:szCs w:val="28"/>
        </w:rPr>
        <w:t xml:space="preserve"> </w:t>
      </w:r>
      <w:r w:rsidR="00843892" w:rsidRPr="00E2328F">
        <w:rPr>
          <w:noProof/>
          <w:sz w:val="28"/>
          <w:szCs w:val="28"/>
          <w:lang w:val="vi-VN"/>
        </w:rPr>
        <w:t>cao hơn nhưng không quá 02 lần mức tiền phạt chung và thẩm quyền phạt tiền tương ứng do Chính phủ quy định</w:t>
      </w:r>
      <w:r w:rsidR="00843892" w:rsidRPr="00E2328F">
        <w:rPr>
          <w:noProof/>
          <w:sz w:val="28"/>
          <w:szCs w:val="28"/>
        </w:rPr>
        <w:t xml:space="preserve"> </w:t>
      </w:r>
      <w:r w:rsidR="00843892" w:rsidRPr="00E2328F">
        <w:rPr>
          <w:bCs/>
          <w:sz w:val="28"/>
          <w:szCs w:val="28"/>
        </w:rPr>
        <w:t>đối với hành vi vi phạm hành chính tương ứng trong các lĩnh vực văn hóa, quảng cáo</w:t>
      </w:r>
      <w:r w:rsidRPr="008A5A46">
        <w:rPr>
          <w:noProof/>
          <w:color w:val="000000" w:themeColor="text1"/>
          <w:sz w:val="28"/>
          <w:szCs w:val="28"/>
          <w:lang w:val="vi-VN"/>
        </w:rPr>
        <w:t>; phạm vi các trường hợp áp dụng chỉ tập trung vào một số lĩnh vực có vi phạm phức tạp, nổi cộm của Thủ đô (</w:t>
      </w:r>
      <w:r w:rsidR="00843892">
        <w:rPr>
          <w:noProof/>
          <w:color w:val="000000" w:themeColor="text1"/>
          <w:sz w:val="28"/>
          <w:szCs w:val="28"/>
        </w:rPr>
        <w:t>văn hóa, quảng cáo</w:t>
      </w:r>
      <w:r w:rsidRPr="008A5A46">
        <w:rPr>
          <w:noProof/>
          <w:color w:val="000000" w:themeColor="text1"/>
          <w:sz w:val="28"/>
          <w:szCs w:val="28"/>
          <w:lang w:val="vi-VN"/>
        </w:rPr>
        <w:t>). Do vậy, dự thảo Nghị quyết được ban hành đảm bảo ngăn chặn kịp thời hành vi vi phạm, đảm bảo</w:t>
      </w:r>
      <w:r w:rsidRPr="00AE5841">
        <w:rPr>
          <w:noProof/>
          <w:color w:val="000000" w:themeColor="text1"/>
          <w:sz w:val="28"/>
          <w:szCs w:val="28"/>
          <w:lang w:val="vi-VN"/>
        </w:rPr>
        <w:t xml:space="preserve"> công bằng xã hội,</w:t>
      </w:r>
      <w:r w:rsidRPr="008A5A46">
        <w:rPr>
          <w:noProof/>
          <w:color w:val="000000" w:themeColor="text1"/>
          <w:sz w:val="28"/>
          <w:szCs w:val="28"/>
          <w:lang w:val="vi-VN"/>
        </w:rPr>
        <w:t xml:space="preserve"> </w:t>
      </w:r>
      <w:r w:rsidRPr="00AE5841">
        <w:rPr>
          <w:noProof/>
          <w:color w:val="000000" w:themeColor="text1"/>
          <w:sz w:val="28"/>
          <w:szCs w:val="28"/>
          <w:lang w:val="vi-VN"/>
        </w:rPr>
        <w:t>phát triển bền vững và giữ gìn bản sắc, giá trị văn hóa của Thủ đô, vùng Thủ đô; tác động, ảnh hưởng đến ổn định kinh tế vĩ mô</w:t>
      </w:r>
      <w:r w:rsidRPr="008A5A46">
        <w:rPr>
          <w:noProof/>
          <w:color w:val="000000" w:themeColor="text1"/>
          <w:sz w:val="28"/>
          <w:szCs w:val="28"/>
          <w:lang w:val="vi-VN"/>
        </w:rPr>
        <w:t>.</w:t>
      </w:r>
    </w:p>
    <w:p w14:paraId="1BB2EA07" w14:textId="77777777" w:rsidR="002B7C82" w:rsidRPr="00AE5841" w:rsidRDefault="002B7C82" w:rsidP="002B7C82">
      <w:pPr>
        <w:widowControl w:val="0"/>
        <w:shd w:val="clear" w:color="auto" w:fill="FFFFFF"/>
        <w:spacing w:before="120" w:after="0" w:line="320" w:lineRule="exact"/>
        <w:ind w:firstLine="567"/>
        <w:jc w:val="both"/>
        <w:rPr>
          <w:b/>
          <w:noProof/>
          <w:color w:val="000000" w:themeColor="text1"/>
          <w:sz w:val="28"/>
          <w:szCs w:val="28"/>
          <w:lang w:val="vi-VN"/>
        </w:rPr>
      </w:pPr>
      <w:r w:rsidRPr="00AE5841">
        <w:rPr>
          <w:b/>
          <w:noProof/>
          <w:color w:val="000000" w:themeColor="text1"/>
          <w:sz w:val="28"/>
          <w:szCs w:val="28"/>
          <w:lang w:val="vi-VN"/>
        </w:rPr>
        <w:t>4. 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w:t>
      </w:r>
      <w:r w:rsidRPr="008A5A46">
        <w:rPr>
          <w:b/>
          <w:noProof/>
          <w:color w:val="000000" w:themeColor="text1"/>
          <w:sz w:val="28"/>
          <w:szCs w:val="28"/>
          <w:lang w:val="vi-VN"/>
        </w:rPr>
        <w:t>.</w:t>
      </w:r>
      <w:r w:rsidRPr="00AE5841">
        <w:rPr>
          <w:b/>
          <w:noProof/>
          <w:color w:val="000000" w:themeColor="text1"/>
          <w:sz w:val="28"/>
          <w:szCs w:val="28"/>
          <w:lang w:val="vi-VN"/>
        </w:rPr>
        <w:t xml:space="preserve"> </w:t>
      </w:r>
    </w:p>
    <w:p w14:paraId="39C8C64A" w14:textId="71ABD578" w:rsidR="002B7C82" w:rsidRPr="00843892" w:rsidRDefault="002B7C82" w:rsidP="002B7C82">
      <w:pPr>
        <w:widowControl w:val="0"/>
        <w:shd w:val="clear" w:color="auto" w:fill="FFFFFF"/>
        <w:spacing w:before="120" w:after="0" w:line="320" w:lineRule="exact"/>
        <w:ind w:firstLine="567"/>
        <w:jc w:val="both"/>
        <w:rPr>
          <w:noProof/>
          <w:color w:val="000000" w:themeColor="text1"/>
          <w:sz w:val="28"/>
          <w:szCs w:val="28"/>
        </w:rPr>
      </w:pPr>
      <w:r w:rsidRPr="008A5A46">
        <w:rPr>
          <w:noProof/>
          <w:color w:val="000000" w:themeColor="text1"/>
          <w:sz w:val="28"/>
          <w:szCs w:val="28"/>
          <w:lang w:val="vi-VN"/>
        </w:rPr>
        <w:t xml:space="preserve">Dự thảo </w:t>
      </w:r>
      <w:r w:rsidRPr="00AE5841">
        <w:rPr>
          <w:noProof/>
          <w:color w:val="000000" w:themeColor="text1"/>
          <w:sz w:val="28"/>
          <w:szCs w:val="28"/>
          <w:lang w:val="vi-VN"/>
        </w:rPr>
        <w:t>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w:t>
      </w:r>
      <w:r w:rsidR="00843892">
        <w:rPr>
          <w:noProof/>
          <w:color w:val="000000" w:themeColor="text1"/>
          <w:sz w:val="28"/>
          <w:szCs w:val="28"/>
        </w:rPr>
        <w:t>.</w:t>
      </w:r>
    </w:p>
    <w:p w14:paraId="666BE41D" w14:textId="77777777" w:rsidR="002B7C82" w:rsidRPr="00AE5841" w:rsidRDefault="002B7C82" w:rsidP="002B7C82">
      <w:pPr>
        <w:widowControl w:val="0"/>
        <w:shd w:val="clear" w:color="auto" w:fill="FFFFFF"/>
        <w:spacing w:before="120" w:after="0" w:line="320" w:lineRule="exact"/>
        <w:ind w:firstLine="567"/>
        <w:jc w:val="both"/>
        <w:rPr>
          <w:b/>
          <w:noProof/>
          <w:color w:val="000000" w:themeColor="text1"/>
          <w:sz w:val="28"/>
          <w:szCs w:val="28"/>
          <w:lang w:val="vi-VN"/>
        </w:rPr>
      </w:pPr>
      <w:r w:rsidRPr="008A5A46">
        <w:rPr>
          <w:b/>
          <w:noProof/>
          <w:color w:val="000000" w:themeColor="text1"/>
          <w:sz w:val="28"/>
          <w:szCs w:val="28"/>
          <w:lang w:val="vi-VN"/>
        </w:rPr>
        <w:t xml:space="preserve">5. Đánh giá về </w:t>
      </w:r>
      <w:r w:rsidRPr="00AE5841">
        <w:rPr>
          <w:b/>
          <w:noProof/>
          <w:color w:val="000000" w:themeColor="text1"/>
          <w:sz w:val="28"/>
          <w:szCs w:val="28"/>
          <w:lang w:val="vi-VN"/>
        </w:rPr>
        <w:t>cơ chế kiểm tra, giám sát và trách nhiệm giải trình</w:t>
      </w:r>
    </w:p>
    <w:p w14:paraId="541B2791" w14:textId="550517F6" w:rsidR="002B7C82" w:rsidRPr="00AE5841" w:rsidRDefault="002B7C82" w:rsidP="001A339B">
      <w:pPr>
        <w:spacing w:before="120" w:after="120" w:line="340" w:lineRule="exact"/>
        <w:ind w:firstLine="567"/>
        <w:jc w:val="both"/>
        <w:rPr>
          <w:rFonts w:eastAsia="Calibri" w:cs="Times New Roman"/>
          <w:color w:val="000000" w:themeColor="text1"/>
          <w:sz w:val="28"/>
          <w:lang w:val="vi-VN"/>
        </w:rPr>
      </w:pPr>
      <w:r w:rsidRPr="008A5A46">
        <w:rPr>
          <w:noProof/>
          <w:color w:val="000000" w:themeColor="text1"/>
          <w:sz w:val="28"/>
          <w:szCs w:val="28"/>
          <w:lang w:val="vi-VN"/>
        </w:rPr>
        <w:t xml:space="preserve">Dự thảo đảm bảo </w:t>
      </w:r>
      <w:r w:rsidRPr="00AE5841">
        <w:rPr>
          <w:noProof/>
          <w:color w:val="000000" w:themeColor="text1"/>
          <w:sz w:val="28"/>
          <w:szCs w:val="28"/>
          <w:lang w:val="vi-VN"/>
        </w:rPr>
        <w:t>cơ chế kiểm tra, giám sát và trách nhiệm giải trình</w:t>
      </w:r>
      <w:r w:rsidRPr="008A5A46">
        <w:rPr>
          <w:noProof/>
          <w:color w:val="000000" w:themeColor="text1"/>
          <w:sz w:val="28"/>
          <w:szCs w:val="28"/>
          <w:lang w:val="vi-VN"/>
        </w:rPr>
        <w:t xml:space="preserve">. Tại </w:t>
      </w:r>
      <w:r w:rsidRPr="00843892">
        <w:rPr>
          <w:noProof/>
          <w:color w:val="000000" w:themeColor="text1"/>
          <w:sz w:val="28"/>
          <w:szCs w:val="28"/>
          <w:lang w:val="vi-VN"/>
        </w:rPr>
        <w:t xml:space="preserve">Điều </w:t>
      </w:r>
      <w:r w:rsidR="00843892" w:rsidRPr="00843892">
        <w:rPr>
          <w:noProof/>
          <w:color w:val="000000" w:themeColor="text1"/>
          <w:sz w:val="28"/>
          <w:szCs w:val="28"/>
        </w:rPr>
        <w:t>6</w:t>
      </w:r>
      <w:r w:rsidRPr="00843892">
        <w:rPr>
          <w:noProof/>
          <w:color w:val="000000" w:themeColor="text1"/>
          <w:sz w:val="28"/>
          <w:szCs w:val="28"/>
          <w:lang w:val="vi-VN"/>
        </w:rPr>
        <w:t xml:space="preserve"> dự thảo có quy </w:t>
      </w:r>
      <w:r w:rsidRPr="008A5A46">
        <w:rPr>
          <w:noProof/>
          <w:color w:val="000000" w:themeColor="text1"/>
          <w:sz w:val="28"/>
          <w:szCs w:val="28"/>
          <w:lang w:val="vi-VN"/>
        </w:rPr>
        <w:t>định nội dung trách nhiệm tổ chức thi hành và cơ quan kiểm tra giám sát đảm bảo tính hiệu lực, hiệu quả của Nghị quyết.</w:t>
      </w:r>
    </w:p>
    <w:p w14:paraId="30C9C942" w14:textId="77777777" w:rsidR="002B7C82" w:rsidRPr="008A5A46" w:rsidRDefault="002B7C82" w:rsidP="002B7C82">
      <w:pPr>
        <w:widowControl w:val="0"/>
        <w:shd w:val="clear" w:color="auto" w:fill="FFFFFF"/>
        <w:spacing w:before="120" w:after="0" w:line="320" w:lineRule="exact"/>
        <w:ind w:firstLine="567"/>
        <w:jc w:val="both"/>
        <w:rPr>
          <w:noProof/>
          <w:color w:val="000000" w:themeColor="text1"/>
          <w:sz w:val="28"/>
          <w:szCs w:val="28"/>
          <w:lang w:val="vi-VN"/>
        </w:rPr>
      </w:pPr>
      <w:r w:rsidRPr="00AE5841">
        <w:rPr>
          <w:b/>
          <w:bCs/>
          <w:noProof/>
          <w:color w:val="000000" w:themeColor="text1"/>
          <w:sz w:val="28"/>
          <w:szCs w:val="28"/>
          <w:lang w:val="vi-VN"/>
        </w:rPr>
        <w:t xml:space="preserve">VI. NHỮNG NỘI DUNG BỔ SUNG MỚI SO VỚI DỰ THẢO VĂN BẢN GỬI THẨM ĐỊNH </w:t>
      </w:r>
      <w:r w:rsidRPr="008A5A46">
        <w:rPr>
          <w:b/>
          <w:bCs/>
          <w:noProof/>
          <w:color w:val="000000" w:themeColor="text1"/>
          <w:sz w:val="28"/>
          <w:szCs w:val="28"/>
          <w:lang w:val="vi-VN"/>
        </w:rPr>
        <w:t>: Không</w:t>
      </w:r>
    </w:p>
    <w:p w14:paraId="483AABD0" w14:textId="77777777" w:rsidR="002B7C82" w:rsidRPr="00AE5841" w:rsidRDefault="002B7C82" w:rsidP="002B7C82">
      <w:pPr>
        <w:widowControl w:val="0"/>
        <w:shd w:val="clear" w:color="auto" w:fill="FFFFFF"/>
        <w:spacing w:before="120" w:after="0" w:line="320" w:lineRule="exact"/>
        <w:ind w:firstLine="567"/>
        <w:jc w:val="both"/>
        <w:rPr>
          <w:noProof/>
          <w:color w:val="000000" w:themeColor="text1"/>
          <w:sz w:val="28"/>
          <w:szCs w:val="28"/>
          <w:lang w:val="vi-VN"/>
        </w:rPr>
      </w:pPr>
      <w:r w:rsidRPr="00AE5841">
        <w:rPr>
          <w:b/>
          <w:bCs/>
          <w:noProof/>
          <w:color w:val="000000" w:themeColor="text1"/>
          <w:sz w:val="28"/>
          <w:szCs w:val="28"/>
          <w:lang w:val="vi-VN"/>
        </w:rPr>
        <w:lastRenderedPageBreak/>
        <w:t>VII. DỰ KIẾN NGUỒN LỰC, ĐIỀU KIỆN BẢO ĐẢM CHO VIỆC THI HÀNH VĂN BẢN, MỤC TIÊU VÀ DỰ KIẾN KẾT QUẢ CẦN ĐẠT ĐƯỢC VÀ THỜI GIAN TRÌNH THÔNG QUA/BAN HÀNH</w:t>
      </w:r>
    </w:p>
    <w:p w14:paraId="0DDE254E" w14:textId="77777777" w:rsidR="002B7C82" w:rsidRPr="008A5A46" w:rsidRDefault="002B7C82" w:rsidP="001A339B">
      <w:pPr>
        <w:spacing w:before="120" w:after="120" w:line="340" w:lineRule="atLeast"/>
        <w:ind w:firstLine="567"/>
        <w:jc w:val="both"/>
        <w:rPr>
          <w:rFonts w:cs="Times New Roman"/>
          <w:b/>
          <w:color w:val="000000" w:themeColor="text1"/>
          <w:sz w:val="28"/>
          <w:szCs w:val="28"/>
          <w:lang w:val="vi-VN"/>
        </w:rPr>
      </w:pPr>
      <w:r w:rsidRPr="008A5A46">
        <w:rPr>
          <w:rFonts w:cs="Times New Roman"/>
          <w:b/>
          <w:color w:val="000000" w:themeColor="text1"/>
          <w:sz w:val="28"/>
          <w:szCs w:val="28"/>
          <w:lang w:val="vi-VN"/>
        </w:rPr>
        <w:t xml:space="preserve">1. Dự kiến nguồn lực </w:t>
      </w:r>
    </w:p>
    <w:p w14:paraId="1E49D38A" w14:textId="77777777" w:rsidR="002B7C82" w:rsidRPr="008A5A46" w:rsidRDefault="002B7C82" w:rsidP="001A339B">
      <w:pPr>
        <w:spacing w:before="120" w:after="120" w:line="340" w:lineRule="atLeast"/>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Nguồn nhân lực cho thi hành Nghị quyết khi được thông qua cơ bản được đảm bảo và đáp ứng, phù hợp với các quy định về phân cấp, ủy quyền theo hướng tăng cường năng lực, thẩm quyền cho chính quyền cấp xã khi tổ chức chính quyền địa phương hai cấp hiện nay. Việc ban hành Nghị quyết không làm tăng biên chế, không tạo ra yêu cầu về bổ sung nguồn nhân lực cho bộ máy nhà nước, không tạo ra sự cồng kềnh trong tổ chức, biên chế của Nhà nước.</w:t>
      </w:r>
    </w:p>
    <w:p w14:paraId="11452370" w14:textId="77777777" w:rsidR="002B7C82" w:rsidRPr="008A5A46" w:rsidRDefault="002B7C82" w:rsidP="001A339B">
      <w:pPr>
        <w:spacing w:before="120" w:after="120" w:line="340" w:lineRule="atLeast"/>
        <w:ind w:firstLine="567"/>
        <w:jc w:val="both"/>
        <w:rPr>
          <w:rFonts w:cs="Times New Roman"/>
          <w:b/>
          <w:color w:val="000000" w:themeColor="text1"/>
          <w:sz w:val="28"/>
          <w:szCs w:val="28"/>
          <w:lang w:val="vi-VN"/>
        </w:rPr>
      </w:pPr>
      <w:r w:rsidRPr="008A5A46">
        <w:rPr>
          <w:rFonts w:cs="Times New Roman"/>
          <w:b/>
          <w:color w:val="000000" w:themeColor="text1"/>
          <w:sz w:val="28"/>
          <w:szCs w:val="28"/>
          <w:lang w:val="vi-VN"/>
        </w:rPr>
        <w:t xml:space="preserve">2. Điều kiện bảo đảm cho việc thi hành Nghị quyết </w:t>
      </w:r>
    </w:p>
    <w:p w14:paraId="246D2C0C" w14:textId="77777777" w:rsidR="002B7C82" w:rsidRPr="008A5A46" w:rsidRDefault="002B7C82" w:rsidP="001A339B">
      <w:pPr>
        <w:spacing w:before="120" w:after="120" w:line="340" w:lineRule="atLeast"/>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 xml:space="preserve">Điều kiện bảo đảm cho việc thi hành Nghị quyết bao gồm: </w:t>
      </w:r>
    </w:p>
    <w:p w14:paraId="0B3F9038" w14:textId="77777777" w:rsidR="002B7C82" w:rsidRPr="008A5A46" w:rsidRDefault="002B7C82" w:rsidP="001A339B">
      <w:pPr>
        <w:spacing w:before="120" w:after="120" w:line="340" w:lineRule="atLeast"/>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 Tuyên truyền, phổ biến: Ủy ban nhân dân Thành phố, các Sở, ngành, UBND xã, phường trong phạm vi chức năng, nhiệm vụ thực hiện xây dựng nội dung tuyên truyền liên quan đến thi hành Nghị quyết đến các cơ quan, tổ chức và người dân, giúp hiểu biết, nắm bắt pháp luật kịp thời để thực hiện.</w:t>
      </w:r>
    </w:p>
    <w:p w14:paraId="208C6F3D" w14:textId="125B1A66" w:rsidR="002B7C82" w:rsidRPr="001A339B" w:rsidRDefault="002B7C82" w:rsidP="001A339B">
      <w:pPr>
        <w:spacing w:before="120" w:after="120" w:line="340" w:lineRule="atLeast"/>
        <w:ind w:firstLine="567"/>
        <w:jc w:val="both"/>
        <w:rPr>
          <w:rFonts w:cs="Times New Roman"/>
          <w:color w:val="000000" w:themeColor="text1"/>
          <w:sz w:val="28"/>
          <w:szCs w:val="28"/>
        </w:rPr>
      </w:pPr>
      <w:r w:rsidRPr="008A5A46">
        <w:rPr>
          <w:rFonts w:cs="Times New Roman"/>
          <w:color w:val="000000" w:themeColor="text1"/>
          <w:sz w:val="28"/>
          <w:szCs w:val="28"/>
          <w:lang w:val="vi-VN"/>
        </w:rPr>
        <w:t xml:space="preserve"> - Bảo đảm nguồn lực thực hiện: Được bố trí nguồn kinh phí để thực hiện các quy định trong Nghị quyết theo quy định của pháp luật</w:t>
      </w:r>
      <w:r w:rsidR="001A339B">
        <w:rPr>
          <w:rFonts w:cs="Times New Roman"/>
          <w:color w:val="000000" w:themeColor="text1"/>
          <w:sz w:val="28"/>
          <w:szCs w:val="28"/>
        </w:rPr>
        <w:t>.</w:t>
      </w:r>
    </w:p>
    <w:p w14:paraId="46944828" w14:textId="77777777" w:rsidR="002B7C82" w:rsidRPr="008A5A46" w:rsidRDefault="002B7C82" w:rsidP="001A339B">
      <w:pPr>
        <w:spacing w:before="120" w:after="120" w:line="340" w:lineRule="atLeast"/>
        <w:ind w:firstLine="567"/>
        <w:jc w:val="both"/>
        <w:rPr>
          <w:rFonts w:eastAsia="Calibri" w:cs="Times New Roman"/>
          <w:b/>
          <w:i/>
          <w:color w:val="000000" w:themeColor="text1"/>
          <w:sz w:val="28"/>
          <w:szCs w:val="28"/>
          <w:lang w:val="vi-VN"/>
        </w:rPr>
      </w:pPr>
      <w:r w:rsidRPr="008A5A46">
        <w:rPr>
          <w:rFonts w:cs="Times New Roman"/>
          <w:color w:val="000000" w:themeColor="text1"/>
          <w:sz w:val="28"/>
          <w:szCs w:val="28"/>
          <w:lang w:val="vi-VN"/>
        </w:rPr>
        <w:t xml:space="preserve"> - Kiểm tra, thanh tra, giám sát, theo dõi tình hình thi hành quy định của pháp luật.</w:t>
      </w:r>
    </w:p>
    <w:p w14:paraId="5AA056C6" w14:textId="0830848F" w:rsidR="002B7C82" w:rsidRPr="002B7C82" w:rsidRDefault="002B7C82" w:rsidP="001A339B">
      <w:pPr>
        <w:widowControl w:val="0"/>
        <w:spacing w:before="120" w:after="120" w:line="340" w:lineRule="atLeast"/>
        <w:ind w:firstLine="567"/>
        <w:jc w:val="both"/>
        <w:rPr>
          <w:rFonts w:cs="Times New Roman"/>
          <w:color w:val="000000" w:themeColor="text1"/>
          <w:kern w:val="2"/>
          <w:sz w:val="28"/>
          <w:szCs w:val="28"/>
        </w:rPr>
      </w:pPr>
      <w:r w:rsidRPr="008A5A46">
        <w:rPr>
          <w:rFonts w:cs="Times New Roman"/>
          <w:color w:val="000000" w:themeColor="text1"/>
          <w:kern w:val="2"/>
          <w:sz w:val="28"/>
          <w:szCs w:val="28"/>
          <w:lang w:val="vi-VN"/>
        </w:rPr>
        <w:t>Uỷ ban nhân dân Thành phố kính trình Hội đồng nhân dân Thành phố xem ban hành Nghị quyết.</w:t>
      </w:r>
    </w:p>
    <w:p w14:paraId="542DD8AC" w14:textId="77777777" w:rsidR="002B7C82" w:rsidRPr="008A5A46" w:rsidRDefault="002B7C82" w:rsidP="001A339B">
      <w:pPr>
        <w:widowControl w:val="0"/>
        <w:spacing w:before="120" w:after="240" w:line="340" w:lineRule="atLeast"/>
        <w:ind w:firstLine="567"/>
        <w:jc w:val="both"/>
        <w:rPr>
          <w:i/>
          <w:iCs/>
          <w:color w:val="000000" w:themeColor="text1"/>
          <w:sz w:val="28"/>
          <w:szCs w:val="28"/>
          <w:lang w:val="vi-VN"/>
        </w:rPr>
      </w:pPr>
      <w:r w:rsidRPr="008A5A46">
        <w:rPr>
          <w:i/>
          <w:iCs/>
          <w:color w:val="000000" w:themeColor="text1"/>
          <w:sz w:val="28"/>
          <w:szCs w:val="28"/>
          <w:lang w:val="vi-VN"/>
        </w:rPr>
        <w:t xml:space="preserve"> (Xin gửi kèm theo Tờ trình này:</w:t>
      </w:r>
      <w:r w:rsidRPr="00AE5841">
        <w:rPr>
          <w:rFonts w:cs="Times New Roman"/>
          <w:color w:val="000000" w:themeColor="text1"/>
          <w:sz w:val="28"/>
          <w:szCs w:val="28"/>
          <w:lang w:val="nl-NL" w:eastAsia="en-GB"/>
        </w:rPr>
        <w:t xml:space="preserve"> </w:t>
      </w:r>
      <w:r w:rsidRPr="00AE5841">
        <w:rPr>
          <w:rFonts w:cs="Times New Roman"/>
          <w:i/>
          <w:color w:val="000000" w:themeColor="text1"/>
          <w:sz w:val="28"/>
          <w:szCs w:val="28"/>
          <w:lang w:val="nl-NL" w:eastAsia="en-GB"/>
        </w:rPr>
        <w:t>Dự thảo Nghị quyết</w:t>
      </w:r>
      <w:r w:rsidRPr="00AE5841">
        <w:rPr>
          <w:rFonts w:cs="Times New Roman"/>
          <w:i/>
          <w:iCs/>
          <w:color w:val="000000" w:themeColor="text1"/>
          <w:sz w:val="28"/>
          <w:szCs w:val="28"/>
          <w:lang w:val="pt-BR" w:eastAsia="en-GB"/>
        </w:rPr>
        <w:t>; Bản thuyết minh, giải trình nội dung dự thảo Nghị quyết; Báo cáo thẩm định của Sở Tư pháp; Văn bản tiếp thu, giải trình Báo cáo thẩm định</w:t>
      </w:r>
      <w:r w:rsidRPr="00AE5841">
        <w:rPr>
          <w:rFonts w:cs="Times New Roman"/>
          <w:iCs/>
          <w:color w:val="000000" w:themeColor="text1"/>
          <w:sz w:val="28"/>
          <w:szCs w:val="28"/>
          <w:lang w:val="pt-BR" w:eastAsia="en-GB"/>
        </w:rPr>
        <w:t>)./.</w:t>
      </w:r>
    </w:p>
    <w:tbl>
      <w:tblPr>
        <w:tblW w:w="0" w:type="auto"/>
        <w:tblLook w:val="04A0" w:firstRow="1" w:lastRow="0" w:firstColumn="1" w:lastColumn="0" w:noHBand="0" w:noVBand="1"/>
      </w:tblPr>
      <w:tblGrid>
        <w:gridCol w:w="4841"/>
        <w:gridCol w:w="4230"/>
      </w:tblGrid>
      <w:tr w:rsidR="002B7C82" w:rsidRPr="008A5A46" w14:paraId="3DFE04D4" w14:textId="77777777" w:rsidTr="001066C1">
        <w:tc>
          <w:tcPr>
            <w:tcW w:w="4928" w:type="dxa"/>
          </w:tcPr>
          <w:p w14:paraId="7DDE2A27" w14:textId="77777777" w:rsidR="002B7C82" w:rsidRPr="00AE5841" w:rsidRDefault="002B7C82" w:rsidP="001066C1">
            <w:pPr>
              <w:spacing w:after="0" w:line="240" w:lineRule="auto"/>
              <w:ind w:left="1712" w:right="-397" w:hanging="1712"/>
              <w:rPr>
                <w:rFonts w:cs="Times New Roman"/>
                <w:b/>
                <w:color w:val="000000" w:themeColor="text1"/>
                <w:sz w:val="24"/>
                <w:szCs w:val="28"/>
                <w:lang w:val="it-IT"/>
              </w:rPr>
            </w:pPr>
            <w:r w:rsidRPr="00AE5841">
              <w:rPr>
                <w:rFonts w:cs="Times New Roman"/>
                <w:b/>
                <w:i/>
                <w:color w:val="000000" w:themeColor="text1"/>
                <w:sz w:val="24"/>
                <w:szCs w:val="28"/>
                <w:lang w:val="it-IT"/>
              </w:rPr>
              <w:t>Nơi nhận:</w:t>
            </w:r>
            <w:r w:rsidRPr="00AE5841">
              <w:rPr>
                <w:rFonts w:cs="Times New Roman"/>
                <w:color w:val="000000" w:themeColor="text1"/>
                <w:sz w:val="28"/>
                <w:szCs w:val="28"/>
                <w:lang w:val="it-IT"/>
              </w:rPr>
              <w:tab/>
            </w:r>
            <w:r w:rsidRPr="00AE5841">
              <w:rPr>
                <w:rFonts w:cs="Times New Roman"/>
                <w:color w:val="000000" w:themeColor="text1"/>
                <w:sz w:val="28"/>
                <w:szCs w:val="28"/>
                <w:lang w:val="it-IT"/>
              </w:rPr>
              <w:tab/>
            </w:r>
            <w:r w:rsidRPr="00AE5841">
              <w:rPr>
                <w:rFonts w:cs="Times New Roman"/>
                <w:color w:val="000000" w:themeColor="text1"/>
                <w:sz w:val="28"/>
                <w:szCs w:val="28"/>
                <w:lang w:val="it-IT"/>
              </w:rPr>
              <w:tab/>
              <w:t xml:space="preserve">                           </w:t>
            </w:r>
            <w:r w:rsidRPr="00AE5841">
              <w:rPr>
                <w:rFonts w:cs="Times New Roman"/>
                <w:iCs/>
                <w:color w:val="000000" w:themeColor="text1"/>
                <w:lang w:val="es-ES_tradnl"/>
              </w:rPr>
              <w:t xml:space="preserve">                                                   </w:t>
            </w:r>
          </w:p>
          <w:p w14:paraId="4F041B0B" w14:textId="77777777" w:rsidR="002B7C82" w:rsidRPr="001A339B" w:rsidRDefault="002B7C82" w:rsidP="001066C1">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Như trên;</w:t>
            </w:r>
          </w:p>
          <w:p w14:paraId="6B8E5F04" w14:textId="77777777" w:rsidR="002B7C82" w:rsidRPr="001A339B" w:rsidRDefault="002B7C82" w:rsidP="001066C1">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Đ/c Chủ tịch UBND TP;</w:t>
            </w:r>
          </w:p>
          <w:p w14:paraId="4FE01D7B" w14:textId="49123FD2" w:rsidR="002B7C82" w:rsidRPr="001A339B" w:rsidRDefault="002B7C82" w:rsidP="001066C1">
            <w:pPr>
              <w:spacing w:after="0" w:line="240" w:lineRule="auto"/>
              <w:rPr>
                <w:rFonts w:cs="Times New Roman"/>
                <w:iCs/>
                <w:color w:val="000000" w:themeColor="text1"/>
                <w:spacing w:val="-10"/>
                <w:sz w:val="22"/>
                <w:szCs w:val="18"/>
                <w:lang w:val="es-ES_tradnl"/>
              </w:rPr>
            </w:pPr>
            <w:r w:rsidRPr="001A339B">
              <w:rPr>
                <w:rFonts w:cs="Times New Roman"/>
                <w:iCs/>
                <w:color w:val="000000" w:themeColor="text1"/>
                <w:sz w:val="22"/>
                <w:szCs w:val="18"/>
                <w:lang w:val="es-ES_tradnl"/>
              </w:rPr>
              <w:t xml:space="preserve">- </w:t>
            </w:r>
            <w:r w:rsidRPr="001A339B">
              <w:rPr>
                <w:rFonts w:cs="Times New Roman"/>
                <w:iCs/>
                <w:color w:val="000000" w:themeColor="text1"/>
                <w:spacing w:val="-10"/>
                <w:sz w:val="22"/>
                <w:szCs w:val="18"/>
                <w:lang w:val="es-ES_tradnl"/>
              </w:rPr>
              <w:t xml:space="preserve">PCT UBND Thành phố </w:t>
            </w:r>
            <w:r w:rsidR="001A339B">
              <w:rPr>
                <w:rFonts w:cs="Times New Roman"/>
                <w:iCs/>
                <w:color w:val="000000" w:themeColor="text1"/>
                <w:spacing w:val="-10"/>
                <w:sz w:val="22"/>
                <w:szCs w:val="18"/>
                <w:lang w:val="es-ES_tradnl"/>
              </w:rPr>
              <w:t>Vũ Thu Hà</w:t>
            </w:r>
            <w:r w:rsidRPr="001A339B">
              <w:rPr>
                <w:rFonts w:cs="Times New Roman"/>
                <w:iCs/>
                <w:color w:val="000000" w:themeColor="text1"/>
                <w:spacing w:val="-10"/>
                <w:sz w:val="22"/>
                <w:szCs w:val="18"/>
                <w:lang w:val="es-ES_tradnl"/>
              </w:rPr>
              <w:t>;</w:t>
            </w:r>
          </w:p>
          <w:p w14:paraId="63D7C96E" w14:textId="77777777" w:rsidR="002B7C82" w:rsidRPr="001A339B" w:rsidRDefault="002B7C82" w:rsidP="001066C1">
            <w:pPr>
              <w:spacing w:after="0" w:line="240" w:lineRule="auto"/>
              <w:rPr>
                <w:rFonts w:cs="Times New Roman"/>
                <w:iCs/>
                <w:color w:val="000000" w:themeColor="text1"/>
                <w:spacing w:val="-10"/>
                <w:sz w:val="22"/>
                <w:szCs w:val="18"/>
                <w:lang w:val="es-ES_tradnl"/>
              </w:rPr>
            </w:pPr>
            <w:r w:rsidRPr="001A339B">
              <w:rPr>
                <w:rFonts w:cs="Times New Roman"/>
                <w:iCs/>
                <w:color w:val="000000" w:themeColor="text1"/>
                <w:spacing w:val="-10"/>
                <w:sz w:val="22"/>
                <w:szCs w:val="18"/>
                <w:lang w:val="es-ES_tradnl"/>
              </w:rPr>
              <w:t>- Các Ban HĐND TP;</w:t>
            </w:r>
          </w:p>
          <w:p w14:paraId="68576151" w14:textId="77777777" w:rsidR="002B7C82" w:rsidRPr="001A339B" w:rsidRDefault="002B7C82" w:rsidP="001066C1">
            <w:pPr>
              <w:spacing w:after="0" w:line="240" w:lineRule="auto"/>
              <w:ind w:left="142" w:hanging="142"/>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Văn phòng Đoàn ĐBQH và HĐND TP;             </w:t>
            </w:r>
          </w:p>
          <w:p w14:paraId="7B3D50E4" w14:textId="77777777" w:rsidR="002B7C82" w:rsidRPr="001A339B" w:rsidRDefault="002B7C82" w:rsidP="001066C1">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Văn phòng UBND Thành phố;     </w:t>
            </w:r>
          </w:p>
          <w:p w14:paraId="7A552D51" w14:textId="6DF77B16" w:rsidR="002B7C82" w:rsidRPr="001A339B" w:rsidRDefault="002B7C82" w:rsidP="001066C1">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VPUB: CVP, PCVP </w:t>
            </w:r>
            <w:r w:rsidR="001A339B">
              <w:rPr>
                <w:rFonts w:cs="Times New Roman"/>
                <w:iCs/>
                <w:color w:val="000000" w:themeColor="text1"/>
                <w:sz w:val="22"/>
                <w:szCs w:val="18"/>
                <w:lang w:val="es-ES_tradnl"/>
              </w:rPr>
              <w:t>P</w:t>
            </w:r>
            <w:r w:rsidRPr="001A339B">
              <w:rPr>
                <w:rFonts w:cs="Times New Roman"/>
                <w:iCs/>
                <w:color w:val="000000" w:themeColor="text1"/>
                <w:sz w:val="22"/>
                <w:szCs w:val="18"/>
                <w:lang w:val="es-ES_tradnl"/>
              </w:rPr>
              <w:t>.</w:t>
            </w:r>
            <w:r w:rsidR="001A339B">
              <w:rPr>
                <w:rFonts w:cs="Times New Roman"/>
                <w:iCs/>
                <w:color w:val="000000" w:themeColor="text1"/>
                <w:sz w:val="22"/>
                <w:szCs w:val="18"/>
                <w:lang w:val="es-ES_tradnl"/>
              </w:rPr>
              <w:t>T.T</w:t>
            </w:r>
            <w:r w:rsidRPr="001A339B">
              <w:rPr>
                <w:rFonts w:cs="Times New Roman"/>
                <w:iCs/>
                <w:color w:val="000000" w:themeColor="text1"/>
                <w:sz w:val="22"/>
                <w:szCs w:val="18"/>
                <w:lang w:val="es-ES_tradnl"/>
              </w:rPr>
              <w:t>.</w:t>
            </w:r>
            <w:r w:rsidR="001A339B">
              <w:rPr>
                <w:rFonts w:cs="Times New Roman"/>
                <w:iCs/>
                <w:color w:val="000000" w:themeColor="text1"/>
                <w:sz w:val="22"/>
                <w:szCs w:val="18"/>
                <w:lang w:val="es-ES_tradnl"/>
              </w:rPr>
              <w:t>Huyền</w:t>
            </w:r>
            <w:r w:rsidRPr="001A339B">
              <w:rPr>
                <w:rFonts w:cs="Times New Roman"/>
                <w:iCs/>
                <w:color w:val="000000" w:themeColor="text1"/>
                <w:sz w:val="22"/>
                <w:szCs w:val="18"/>
                <w:lang w:val="es-ES_tradnl"/>
              </w:rPr>
              <w:t>;</w:t>
            </w:r>
          </w:p>
          <w:p w14:paraId="30B86B3F" w14:textId="7621D788" w:rsidR="002B7C82" w:rsidRPr="001A339B" w:rsidRDefault="002B7C82" w:rsidP="001066C1">
            <w:pPr>
              <w:spacing w:after="0" w:line="240" w:lineRule="auto"/>
              <w:rPr>
                <w:rFonts w:cs="Times New Roman"/>
                <w:b/>
                <w:color w:val="000000" w:themeColor="text1"/>
                <w:sz w:val="20"/>
                <w:szCs w:val="24"/>
                <w:lang w:val="es-ES_tradnl"/>
              </w:rPr>
            </w:pPr>
            <w:r w:rsidRPr="001A339B">
              <w:rPr>
                <w:rFonts w:cs="Times New Roman"/>
                <w:iCs/>
                <w:color w:val="000000" w:themeColor="text1"/>
                <w:sz w:val="22"/>
                <w:szCs w:val="18"/>
                <w:lang w:val="es-ES_tradnl"/>
              </w:rPr>
              <w:t xml:space="preserve">  Phòng </w:t>
            </w:r>
            <w:r w:rsidR="001A339B">
              <w:rPr>
                <w:rFonts w:cs="Times New Roman"/>
                <w:iCs/>
                <w:color w:val="000000" w:themeColor="text1"/>
                <w:sz w:val="22"/>
                <w:szCs w:val="18"/>
                <w:lang w:val="es-ES_tradnl"/>
              </w:rPr>
              <w:t>KGVX</w:t>
            </w:r>
            <w:r w:rsidRPr="001A339B">
              <w:rPr>
                <w:rFonts w:cs="Times New Roman"/>
                <w:iCs/>
                <w:color w:val="000000" w:themeColor="text1"/>
                <w:sz w:val="22"/>
                <w:szCs w:val="18"/>
                <w:lang w:val="es-ES_tradnl"/>
              </w:rPr>
              <w:t xml:space="preserve">, TH, NC;      </w:t>
            </w:r>
          </w:p>
          <w:p w14:paraId="2DF71C3D" w14:textId="77777777" w:rsidR="002B7C82" w:rsidRPr="001A339B" w:rsidRDefault="002B7C82" w:rsidP="001066C1">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Các sở, ban, ngành Thành phố; </w:t>
            </w:r>
          </w:p>
          <w:p w14:paraId="7C032D84" w14:textId="77777777" w:rsidR="002B7C82" w:rsidRPr="001A339B" w:rsidRDefault="002B7C82" w:rsidP="001066C1">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Lưu: VT.  </w:t>
            </w:r>
          </w:p>
          <w:p w14:paraId="20F62D99" w14:textId="77777777" w:rsidR="002B7C82" w:rsidRPr="00AE5841" w:rsidRDefault="002B7C82" w:rsidP="001066C1">
            <w:pPr>
              <w:spacing w:after="0" w:line="240" w:lineRule="auto"/>
              <w:rPr>
                <w:rFonts w:cs="Times New Roman"/>
                <w:iCs/>
                <w:color w:val="000000" w:themeColor="text1"/>
                <w:lang w:val="es-ES_tradnl"/>
              </w:rPr>
            </w:pPr>
          </w:p>
        </w:tc>
        <w:tc>
          <w:tcPr>
            <w:tcW w:w="4360" w:type="dxa"/>
          </w:tcPr>
          <w:p w14:paraId="1F3FF7D0" w14:textId="77777777" w:rsidR="002B7C82" w:rsidRPr="00AE5841" w:rsidRDefault="002B7C82" w:rsidP="001066C1">
            <w:pPr>
              <w:spacing w:after="0" w:line="240" w:lineRule="auto"/>
              <w:jc w:val="center"/>
              <w:rPr>
                <w:rFonts w:cs="Times New Roman"/>
                <w:b/>
                <w:color w:val="000000" w:themeColor="text1"/>
                <w:szCs w:val="26"/>
                <w:lang w:val="es-ES_tradnl"/>
              </w:rPr>
            </w:pPr>
            <w:r w:rsidRPr="00AE5841">
              <w:rPr>
                <w:rFonts w:cs="Times New Roman"/>
                <w:b/>
                <w:color w:val="000000" w:themeColor="text1"/>
                <w:szCs w:val="26"/>
                <w:lang w:val="es-ES_tradnl"/>
              </w:rPr>
              <w:t xml:space="preserve">TM. ỦY BAN NHÂN DÂN </w:t>
            </w:r>
          </w:p>
          <w:p w14:paraId="7412A6FF" w14:textId="77777777" w:rsidR="002B7C82" w:rsidRPr="00AE5841" w:rsidRDefault="002B7C82" w:rsidP="001066C1">
            <w:pPr>
              <w:spacing w:after="0" w:line="240" w:lineRule="auto"/>
              <w:jc w:val="center"/>
              <w:rPr>
                <w:rFonts w:cs="Times New Roman"/>
                <w:b/>
                <w:color w:val="000000" w:themeColor="text1"/>
                <w:szCs w:val="26"/>
                <w:lang w:val="es-ES_tradnl"/>
              </w:rPr>
            </w:pPr>
            <w:r w:rsidRPr="00AE5841">
              <w:rPr>
                <w:rFonts w:cs="Times New Roman"/>
                <w:b/>
                <w:color w:val="000000" w:themeColor="text1"/>
                <w:szCs w:val="26"/>
                <w:lang w:val="es-ES_tradnl"/>
              </w:rPr>
              <w:t>KT. CHỦ TỊCH</w:t>
            </w:r>
          </w:p>
          <w:p w14:paraId="0A9D8CEF" w14:textId="77777777" w:rsidR="002B7C82" w:rsidRPr="00AE5841" w:rsidRDefault="002B7C82" w:rsidP="001066C1">
            <w:pPr>
              <w:spacing w:after="0" w:line="240" w:lineRule="auto"/>
              <w:jc w:val="center"/>
              <w:rPr>
                <w:rFonts w:cs="Times New Roman"/>
                <w:b/>
                <w:color w:val="000000" w:themeColor="text1"/>
                <w:szCs w:val="26"/>
                <w:lang w:val="es-ES_tradnl"/>
              </w:rPr>
            </w:pPr>
            <w:r w:rsidRPr="00AE5841">
              <w:rPr>
                <w:rFonts w:cs="Times New Roman"/>
                <w:b/>
                <w:color w:val="000000" w:themeColor="text1"/>
                <w:szCs w:val="26"/>
                <w:lang w:val="es-ES_tradnl"/>
              </w:rPr>
              <w:t>PHÓ CHỦ TỊCH</w:t>
            </w:r>
          </w:p>
          <w:p w14:paraId="59346FE2" w14:textId="77777777" w:rsidR="002B7C82" w:rsidRPr="00AE5841" w:rsidRDefault="002B7C82" w:rsidP="001066C1">
            <w:pPr>
              <w:spacing w:after="0" w:line="264" w:lineRule="auto"/>
              <w:jc w:val="center"/>
              <w:rPr>
                <w:rFonts w:cs="Times New Roman"/>
                <w:b/>
                <w:color w:val="000000" w:themeColor="text1"/>
                <w:sz w:val="28"/>
                <w:szCs w:val="28"/>
                <w:lang w:val="es-ES_tradnl"/>
              </w:rPr>
            </w:pPr>
          </w:p>
          <w:p w14:paraId="4BB520BF" w14:textId="77777777" w:rsidR="002B7C82" w:rsidRPr="00AE5841" w:rsidRDefault="002B7C82" w:rsidP="001066C1">
            <w:pPr>
              <w:spacing w:after="0" w:line="264" w:lineRule="auto"/>
              <w:jc w:val="center"/>
              <w:rPr>
                <w:rFonts w:cs="Times New Roman"/>
                <w:b/>
                <w:color w:val="000000" w:themeColor="text1"/>
                <w:sz w:val="28"/>
                <w:szCs w:val="28"/>
                <w:lang w:val="es-ES_tradnl"/>
              </w:rPr>
            </w:pPr>
          </w:p>
          <w:p w14:paraId="7EB60B96" w14:textId="77777777" w:rsidR="002B7C82" w:rsidRDefault="002B7C82" w:rsidP="001066C1">
            <w:pPr>
              <w:spacing w:after="0" w:line="264" w:lineRule="auto"/>
              <w:jc w:val="center"/>
              <w:rPr>
                <w:rFonts w:cs="Times New Roman"/>
                <w:b/>
                <w:color w:val="000000" w:themeColor="text1"/>
                <w:sz w:val="28"/>
                <w:szCs w:val="28"/>
                <w:lang w:val="es-ES_tradnl"/>
              </w:rPr>
            </w:pPr>
          </w:p>
          <w:p w14:paraId="3021E9E9" w14:textId="77777777" w:rsidR="001A339B" w:rsidRPr="00AE5841" w:rsidRDefault="001A339B" w:rsidP="001066C1">
            <w:pPr>
              <w:spacing w:after="0" w:line="264" w:lineRule="auto"/>
              <w:jc w:val="center"/>
              <w:rPr>
                <w:rFonts w:cs="Times New Roman"/>
                <w:b/>
                <w:color w:val="000000" w:themeColor="text1"/>
                <w:sz w:val="28"/>
                <w:szCs w:val="28"/>
                <w:lang w:val="es-ES_tradnl"/>
              </w:rPr>
            </w:pPr>
          </w:p>
          <w:p w14:paraId="28E76F48" w14:textId="1B30332A" w:rsidR="002B7C82" w:rsidRPr="00AE5841" w:rsidRDefault="002B7C82" w:rsidP="001066C1">
            <w:pPr>
              <w:spacing w:after="0" w:line="264" w:lineRule="auto"/>
              <w:jc w:val="center"/>
              <w:rPr>
                <w:rFonts w:cs="Times New Roman"/>
                <w:b/>
                <w:color w:val="000000" w:themeColor="text1"/>
                <w:sz w:val="28"/>
                <w:szCs w:val="28"/>
                <w:lang w:val="es-ES_tradnl"/>
              </w:rPr>
            </w:pPr>
            <w:r>
              <w:rPr>
                <w:rFonts w:cs="Times New Roman"/>
                <w:b/>
                <w:color w:val="000000" w:themeColor="text1"/>
                <w:sz w:val="28"/>
                <w:szCs w:val="28"/>
                <w:lang w:val="es-ES_tradnl"/>
              </w:rPr>
              <w:t>Vũ Thu Hà</w:t>
            </w:r>
          </w:p>
          <w:p w14:paraId="51A4E550" w14:textId="77777777" w:rsidR="002B7C82" w:rsidRPr="00AE5841" w:rsidRDefault="002B7C82" w:rsidP="001066C1">
            <w:pPr>
              <w:spacing w:after="0" w:line="264" w:lineRule="auto"/>
              <w:jc w:val="center"/>
              <w:rPr>
                <w:rFonts w:cs="Times New Roman"/>
                <w:color w:val="000000" w:themeColor="text1"/>
                <w:sz w:val="16"/>
                <w:szCs w:val="16"/>
                <w:lang w:val="es-ES_tradnl"/>
              </w:rPr>
            </w:pPr>
          </w:p>
        </w:tc>
      </w:tr>
    </w:tbl>
    <w:p w14:paraId="43A1EEA1" w14:textId="77777777" w:rsidR="00A831D0" w:rsidRPr="001D45DA" w:rsidRDefault="00A831D0" w:rsidP="002B7C82">
      <w:pPr>
        <w:spacing w:before="120" w:after="0" w:line="240" w:lineRule="auto"/>
        <w:ind w:firstLine="720"/>
        <w:jc w:val="both"/>
      </w:pPr>
    </w:p>
    <w:sectPr w:rsidR="00A831D0" w:rsidRPr="001D45DA" w:rsidSect="005F5F6F">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AFF94" w14:textId="77777777" w:rsidR="00621600" w:rsidRDefault="00621600" w:rsidP="007A47D3">
      <w:pPr>
        <w:spacing w:after="0" w:line="240" w:lineRule="auto"/>
      </w:pPr>
      <w:r>
        <w:separator/>
      </w:r>
    </w:p>
  </w:endnote>
  <w:endnote w:type="continuationSeparator" w:id="0">
    <w:p w14:paraId="143004E0" w14:textId="77777777" w:rsidR="00621600" w:rsidRDefault="00621600" w:rsidP="007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61956" w14:textId="77777777" w:rsidR="00621600" w:rsidRDefault="00621600" w:rsidP="007A47D3">
      <w:pPr>
        <w:spacing w:after="0" w:line="240" w:lineRule="auto"/>
      </w:pPr>
      <w:r>
        <w:separator/>
      </w:r>
    </w:p>
  </w:footnote>
  <w:footnote w:type="continuationSeparator" w:id="0">
    <w:p w14:paraId="5593FEEA" w14:textId="77777777" w:rsidR="00621600" w:rsidRDefault="00621600" w:rsidP="007A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052963654"/>
      <w:docPartObj>
        <w:docPartGallery w:val="Page Numbers (Top of Page)"/>
        <w:docPartUnique/>
      </w:docPartObj>
    </w:sdtPr>
    <w:sdtEndPr/>
    <w:sdtContent>
      <w:p w14:paraId="02D73F2F" w14:textId="3363F307" w:rsidR="007A47D3" w:rsidRPr="007A47D3" w:rsidRDefault="007A47D3">
        <w:pPr>
          <w:pStyle w:val="Header"/>
          <w:jc w:val="center"/>
          <w:rPr>
            <w:sz w:val="24"/>
            <w:szCs w:val="24"/>
          </w:rPr>
        </w:pPr>
        <w:r w:rsidRPr="007A47D3">
          <w:rPr>
            <w:sz w:val="24"/>
            <w:szCs w:val="24"/>
          </w:rPr>
          <w:fldChar w:fldCharType="begin"/>
        </w:r>
        <w:r w:rsidRPr="007A47D3">
          <w:rPr>
            <w:sz w:val="24"/>
            <w:szCs w:val="24"/>
          </w:rPr>
          <w:instrText>PAGE   \* MERGEFORMAT</w:instrText>
        </w:r>
        <w:r w:rsidRPr="007A47D3">
          <w:rPr>
            <w:sz w:val="24"/>
            <w:szCs w:val="24"/>
          </w:rPr>
          <w:fldChar w:fldCharType="separate"/>
        </w:r>
        <w:r w:rsidR="00F245D0" w:rsidRPr="00F245D0">
          <w:rPr>
            <w:noProof/>
            <w:sz w:val="24"/>
            <w:szCs w:val="24"/>
            <w:lang w:val="vi-VN"/>
          </w:rPr>
          <w:t>5</w:t>
        </w:r>
        <w:r w:rsidRPr="007A47D3">
          <w:rPr>
            <w:sz w:val="24"/>
            <w:szCs w:val="24"/>
          </w:rPr>
          <w:fldChar w:fldCharType="end"/>
        </w:r>
      </w:p>
    </w:sdtContent>
  </w:sdt>
  <w:p w14:paraId="03440BB5" w14:textId="77777777" w:rsidR="007A47D3" w:rsidRPr="007A47D3" w:rsidRDefault="007A47D3" w:rsidP="007A47D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43ED"/>
    <w:rsid w:val="000B1B32"/>
    <w:rsid w:val="000B525F"/>
    <w:rsid w:val="000D67F3"/>
    <w:rsid w:val="000E0F4A"/>
    <w:rsid w:val="000F4F52"/>
    <w:rsid w:val="001147CD"/>
    <w:rsid w:val="0015074B"/>
    <w:rsid w:val="00186B58"/>
    <w:rsid w:val="00191720"/>
    <w:rsid w:val="0019246E"/>
    <w:rsid w:val="001A339B"/>
    <w:rsid w:val="001D45DA"/>
    <w:rsid w:val="00215694"/>
    <w:rsid w:val="00280948"/>
    <w:rsid w:val="0029639D"/>
    <w:rsid w:val="002B27C6"/>
    <w:rsid w:val="002B7C82"/>
    <w:rsid w:val="00302708"/>
    <w:rsid w:val="00326F90"/>
    <w:rsid w:val="0035154D"/>
    <w:rsid w:val="00377342"/>
    <w:rsid w:val="003807C7"/>
    <w:rsid w:val="00396DC7"/>
    <w:rsid w:val="00480A7C"/>
    <w:rsid w:val="004865D2"/>
    <w:rsid w:val="004A1500"/>
    <w:rsid w:val="0050390E"/>
    <w:rsid w:val="005405DF"/>
    <w:rsid w:val="005615A9"/>
    <w:rsid w:val="00593AD1"/>
    <w:rsid w:val="005E7852"/>
    <w:rsid w:val="005F5F6F"/>
    <w:rsid w:val="00621600"/>
    <w:rsid w:val="00682B40"/>
    <w:rsid w:val="006B68F0"/>
    <w:rsid w:val="006C548A"/>
    <w:rsid w:val="006C70BE"/>
    <w:rsid w:val="00716AA6"/>
    <w:rsid w:val="00783A06"/>
    <w:rsid w:val="007A47D3"/>
    <w:rsid w:val="00843892"/>
    <w:rsid w:val="008F66E4"/>
    <w:rsid w:val="00912E1F"/>
    <w:rsid w:val="00925A49"/>
    <w:rsid w:val="009339C0"/>
    <w:rsid w:val="009D1A4E"/>
    <w:rsid w:val="00A27661"/>
    <w:rsid w:val="00A6590C"/>
    <w:rsid w:val="00A66D25"/>
    <w:rsid w:val="00A831D0"/>
    <w:rsid w:val="00A86FAB"/>
    <w:rsid w:val="00AA1D8D"/>
    <w:rsid w:val="00B01B66"/>
    <w:rsid w:val="00B115EF"/>
    <w:rsid w:val="00B47730"/>
    <w:rsid w:val="00B577F3"/>
    <w:rsid w:val="00BB1D15"/>
    <w:rsid w:val="00BD10F5"/>
    <w:rsid w:val="00C06BA1"/>
    <w:rsid w:val="00C96526"/>
    <w:rsid w:val="00CB0664"/>
    <w:rsid w:val="00CE5D07"/>
    <w:rsid w:val="00D05196"/>
    <w:rsid w:val="00D76FCD"/>
    <w:rsid w:val="00DC52DE"/>
    <w:rsid w:val="00E2328F"/>
    <w:rsid w:val="00E264E5"/>
    <w:rsid w:val="00EA463A"/>
    <w:rsid w:val="00ED79BD"/>
    <w:rsid w:val="00EF46C4"/>
    <w:rsid w:val="00F245D0"/>
    <w:rsid w:val="00F324D0"/>
    <w:rsid w:val="00F404A1"/>
    <w:rsid w:val="00F56E76"/>
    <w:rsid w:val="00FB3322"/>
    <w:rsid w:val="00FC693F"/>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54ACE"/>
  <w14:defaultImageDpi w14:val="300"/>
  <w15:docId w15:val="{A0D54EA3-32F5-436C-AB25-32EC05C0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odytext20">
    <w:name w:val="Body text (2)_"/>
    <w:link w:val="Bodytext21"/>
    <w:rsid w:val="00191720"/>
    <w:rPr>
      <w:sz w:val="26"/>
      <w:szCs w:val="26"/>
      <w:shd w:val="clear" w:color="auto" w:fill="FFFFFF"/>
    </w:rPr>
  </w:style>
  <w:style w:type="paragraph" w:customStyle="1" w:styleId="Bodytext21">
    <w:name w:val="Body text (2)"/>
    <w:basedOn w:val="Normal"/>
    <w:link w:val="Bodytext20"/>
    <w:rsid w:val="00191720"/>
    <w:pPr>
      <w:widowControl w:val="0"/>
      <w:shd w:val="clear" w:color="auto" w:fill="FFFFFF"/>
      <w:spacing w:before="600" w:after="360" w:line="0" w:lineRule="atLeast"/>
      <w:ind w:firstLine="760"/>
      <w:jc w:val="both"/>
    </w:pPr>
    <w:rPr>
      <w:rFonts w:asciiTheme="minorHAnsi" w:eastAsiaTheme="minorEastAsia" w:hAnsiTheme="minorHAns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D291-037F-4CC3-B71F-1ECBFC4B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2026-05-27T03:23:00Z</dcterms:created>
  <dcterms:modified xsi:type="dcterms:W3CDTF">2026-05-27T03:23:00Z</dcterms:modified>
  <cp:category/>
</cp:coreProperties>
</file>